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06AD3" w14:paraId="2E59033A" w14:textId="77777777" w:rsidTr="006015AE">
        <w:trPr>
          <w:trHeight w:val="80"/>
        </w:trPr>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3A282CFB" w14:textId="3CAD5FF8" w:rsidR="006015AE" w:rsidRPr="006015AE" w:rsidRDefault="006015AE" w:rsidP="006015AE">
      <w:pPr>
        <w:keepNext/>
        <w:widowControl w:val="0"/>
        <w:suppressAutoHyphens/>
        <w:spacing w:before="240" w:after="120" w:line="240" w:lineRule="auto"/>
        <w:rPr>
          <w:rFonts w:ascii="Arial" w:eastAsia="Lucida Sans Unicode" w:hAnsi="Arial" w:cs="Tahoma"/>
          <w:kern w:val="1"/>
          <w:sz w:val="28"/>
          <w:szCs w:val="28"/>
        </w:rPr>
      </w:pP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p>
    <w:p w14:paraId="0D9B07A9" w14:textId="77777777" w:rsidR="006015AE" w:rsidRDefault="006015AE" w:rsidP="00511759">
      <w:pPr>
        <w:jc w:val="both"/>
        <w:rPr>
          <w:rFonts w:ascii="Arial" w:hAnsi="Arial" w:cs="Arial"/>
          <w:b/>
          <w:sz w:val="24"/>
          <w:szCs w:val="24"/>
        </w:rPr>
      </w:pPr>
    </w:p>
    <w:p w14:paraId="549D59B4" w14:textId="7D118B7F" w:rsidR="008B5EC7" w:rsidRPr="00511759" w:rsidRDefault="00511759" w:rsidP="00511759">
      <w:pPr>
        <w:jc w:val="both"/>
        <w:rPr>
          <w:rFonts w:ascii="Arial" w:hAnsi="Arial" w:cs="Arial"/>
          <w:b/>
          <w:sz w:val="24"/>
          <w:szCs w:val="24"/>
        </w:rPr>
      </w:pPr>
      <w:r>
        <w:rPr>
          <w:rFonts w:ascii="Arial" w:hAnsi="Arial" w:cs="Arial"/>
          <w:b/>
          <w:sz w:val="24"/>
          <w:szCs w:val="24"/>
        </w:rPr>
        <w:t>IRB.271.</w:t>
      </w:r>
      <w:r w:rsidR="00F4781B">
        <w:rPr>
          <w:rFonts w:ascii="Arial" w:hAnsi="Arial" w:cs="Arial"/>
          <w:b/>
          <w:sz w:val="24"/>
          <w:szCs w:val="24"/>
        </w:rPr>
        <w:t>1</w:t>
      </w:r>
      <w:r w:rsidR="00AE1B84">
        <w:rPr>
          <w:rFonts w:ascii="Arial" w:hAnsi="Arial" w:cs="Arial"/>
          <w:b/>
          <w:sz w:val="24"/>
          <w:szCs w:val="24"/>
        </w:rPr>
        <w:t>8</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F4781B">
        <w:rPr>
          <w:rFonts w:ascii="Arial" w:hAnsi="Arial" w:cs="Arial"/>
          <w:b/>
          <w:sz w:val="24"/>
          <w:szCs w:val="24"/>
        </w:rPr>
        <w:t>1</w:t>
      </w:r>
      <w:r w:rsidR="000804F9">
        <w:rPr>
          <w:rFonts w:ascii="Arial" w:hAnsi="Arial" w:cs="Arial"/>
          <w:b/>
          <w:sz w:val="24"/>
          <w:szCs w:val="24"/>
        </w:rPr>
        <w:t>9</w:t>
      </w:r>
      <w:r w:rsidRPr="0010140B">
        <w:rPr>
          <w:rFonts w:ascii="Arial" w:hAnsi="Arial" w:cs="Arial"/>
          <w:b/>
          <w:sz w:val="24"/>
          <w:szCs w:val="24"/>
        </w:rPr>
        <w:t>.</w:t>
      </w:r>
      <w:r w:rsidR="00057CC9" w:rsidRPr="0010140B">
        <w:rPr>
          <w:rFonts w:ascii="Arial" w:hAnsi="Arial" w:cs="Arial"/>
          <w:b/>
          <w:sz w:val="24"/>
          <w:szCs w:val="24"/>
        </w:rPr>
        <w:t>0</w:t>
      </w:r>
      <w:r w:rsidR="00F4781B">
        <w:rPr>
          <w:rFonts w:ascii="Arial" w:hAnsi="Arial" w:cs="Arial"/>
          <w:b/>
          <w:sz w:val="24"/>
          <w:szCs w:val="24"/>
        </w:rPr>
        <w:t>6</w:t>
      </w:r>
      <w:r w:rsidRPr="0010140B">
        <w:rPr>
          <w:rFonts w:ascii="Arial" w:hAnsi="Arial" w:cs="Arial"/>
          <w:b/>
          <w:sz w:val="24"/>
          <w:szCs w:val="24"/>
        </w:rPr>
        <w:t>.201</w:t>
      </w:r>
      <w:r w:rsidR="00057CC9" w:rsidRPr="0010140B">
        <w:rPr>
          <w:rFonts w:ascii="Arial" w:hAnsi="Arial" w:cs="Arial"/>
          <w:b/>
          <w:sz w:val="24"/>
          <w:szCs w:val="24"/>
        </w:rPr>
        <w:t>9</w:t>
      </w:r>
      <w:r w:rsidR="004616BE" w:rsidRPr="0010140B">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F245E87" w:rsidR="002D0C99" w:rsidRPr="00E154E2" w:rsidRDefault="00013DF3" w:rsidP="00F4781B">
      <w:pPr>
        <w:jc w:val="center"/>
        <w:rPr>
          <w:rFonts w:ascii="Arial" w:hAnsi="Arial" w:cs="Arial"/>
          <w:b/>
          <w:bCs/>
          <w:sz w:val="36"/>
          <w:szCs w:val="36"/>
        </w:rPr>
      </w:pPr>
      <w:r w:rsidRPr="002D0C99">
        <w:rPr>
          <w:rFonts w:ascii="Arial" w:hAnsi="Arial" w:cs="Arial"/>
          <w:b/>
          <w:sz w:val="36"/>
          <w:szCs w:val="36"/>
        </w:rPr>
        <w:t>pt.: „</w:t>
      </w:r>
      <w:r w:rsidR="00AE1B84">
        <w:rPr>
          <w:rFonts w:ascii="Arial" w:hAnsi="Arial" w:cs="Arial"/>
          <w:b/>
          <w:sz w:val="36"/>
          <w:szCs w:val="36"/>
        </w:rPr>
        <w:t>T</w:t>
      </w:r>
      <w:r w:rsidR="00AE1B84">
        <w:rPr>
          <w:rFonts w:ascii="Arial" w:hAnsi="Arial" w:cs="Arial"/>
          <w:b/>
          <w:bCs/>
          <w:sz w:val="36"/>
          <w:szCs w:val="36"/>
        </w:rPr>
        <w:t>ermomodernizacja budynku Szkoły Podstawowej w Nawojowej</w:t>
      </w:r>
      <w:r w:rsidR="00672FCB" w:rsidRPr="00E154E2">
        <w:rPr>
          <w:rFonts w:ascii="Arial" w:hAnsi="Arial" w:cs="Arial"/>
          <w:b/>
          <w:bCs/>
          <w:sz w:val="36"/>
          <w:szCs w:val="36"/>
        </w:rPr>
        <w:t>”</w:t>
      </w:r>
      <w:r w:rsidR="00BE7316" w:rsidRPr="00E154E2">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5C6054D" w14:textId="77777777" w:rsidR="00F4781B" w:rsidRDefault="00F4781B" w:rsidP="00A77423">
      <w:pPr>
        <w:jc w:val="both"/>
        <w:rPr>
          <w:rFonts w:ascii="Arial" w:hAnsi="Arial" w:cs="Arial"/>
          <w:b/>
          <w:bCs/>
          <w:sz w:val="36"/>
          <w:szCs w:val="36"/>
        </w:rPr>
      </w:pPr>
    </w:p>
    <w:p w14:paraId="58C6278C" w14:textId="77777777" w:rsidR="00F4781B" w:rsidRDefault="00F4781B" w:rsidP="00A77423">
      <w:pPr>
        <w:jc w:val="both"/>
        <w:rPr>
          <w:rFonts w:ascii="Arial" w:hAnsi="Arial" w:cs="Arial"/>
          <w:b/>
          <w:bCs/>
          <w:sz w:val="36"/>
          <w:szCs w:val="36"/>
        </w:rPr>
      </w:pPr>
    </w:p>
    <w:p w14:paraId="44E81820" w14:textId="77777777" w:rsidR="00F4781B" w:rsidRDefault="00F4781B" w:rsidP="00A77423">
      <w:pPr>
        <w:jc w:val="both"/>
        <w:rPr>
          <w:rFonts w:ascii="Arial" w:hAnsi="Arial" w:cs="Arial"/>
          <w:b/>
          <w:bCs/>
          <w:sz w:val="36"/>
          <w:szCs w:val="36"/>
        </w:rPr>
      </w:pPr>
    </w:p>
    <w:p w14:paraId="16F25D8B" w14:textId="77777777" w:rsidR="00F4781B" w:rsidRDefault="00F4781B" w:rsidP="00A77423">
      <w:pPr>
        <w:jc w:val="both"/>
        <w:rPr>
          <w:rFonts w:ascii="Arial" w:hAnsi="Arial" w:cs="Arial"/>
          <w:b/>
          <w:bCs/>
          <w:sz w:val="36"/>
          <w:szCs w:val="36"/>
        </w:rPr>
      </w:pPr>
    </w:p>
    <w:p w14:paraId="6AFB4FC5" w14:textId="77777777" w:rsidR="00F4781B" w:rsidRDefault="00F4781B"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5987222B" w14:textId="77777777" w:rsidR="00AE1B84" w:rsidRDefault="00AE1B84"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42609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986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383C07CB" w14:textId="25219055" w:rsidR="00F4781B" w:rsidRPr="00BD19A5" w:rsidRDefault="00F4781B" w:rsidP="00AE1B84">
      <w:pPr>
        <w:pStyle w:val="Akapitzlist"/>
        <w:numPr>
          <w:ilvl w:val="0"/>
          <w:numId w:val="53"/>
        </w:numPr>
        <w:jc w:val="both"/>
        <w:rPr>
          <w:rFonts w:ascii="Arial" w:hAnsi="Arial" w:cs="Arial"/>
          <w:sz w:val="24"/>
        </w:rPr>
      </w:pPr>
      <w:r w:rsidRPr="002664F1">
        <w:rPr>
          <w:rFonts w:ascii="Arial" w:hAnsi="Arial" w:cs="Arial"/>
          <w:sz w:val="24"/>
        </w:rPr>
        <w:t xml:space="preserve">Przedmiotem zamówienia jest wykonanie robót budowlanych, dotyczących </w:t>
      </w:r>
      <w:r w:rsidR="00AE1B84" w:rsidRPr="00AE1B84">
        <w:rPr>
          <w:rFonts w:ascii="Arial" w:hAnsi="Arial" w:cs="Arial"/>
          <w:sz w:val="24"/>
        </w:rPr>
        <w:t>Termomodernizacj</w:t>
      </w:r>
      <w:r w:rsidR="00AE1B84">
        <w:rPr>
          <w:rFonts w:ascii="Arial" w:hAnsi="Arial" w:cs="Arial"/>
          <w:sz w:val="24"/>
        </w:rPr>
        <w:t>i</w:t>
      </w:r>
      <w:r w:rsidR="00AE1B84" w:rsidRPr="00AE1B84">
        <w:rPr>
          <w:rFonts w:ascii="Arial" w:hAnsi="Arial" w:cs="Arial"/>
          <w:sz w:val="24"/>
        </w:rPr>
        <w:t xml:space="preserve"> budynku Szkoły Podstawowej w Nawojowej</w:t>
      </w:r>
      <w:r w:rsidRPr="00D26901">
        <w:rPr>
          <w:rFonts w:ascii="Arial" w:hAnsi="Arial" w:cs="Arial"/>
          <w:sz w:val="24"/>
        </w:rPr>
        <w:t xml:space="preserve">, zgodnie z dokumentacją projektową. </w:t>
      </w:r>
      <w:r w:rsidRPr="00BD19A5">
        <w:rPr>
          <w:rFonts w:ascii="Arial" w:hAnsi="Arial" w:cs="Arial"/>
          <w:sz w:val="24"/>
        </w:rPr>
        <w:t>Zakres robót obejmuje w szczególności</w:t>
      </w:r>
      <w:r w:rsidRPr="00D26901">
        <w:rPr>
          <w:rFonts w:ascii="Arial" w:hAnsi="Arial" w:cs="Arial"/>
          <w:sz w:val="24"/>
          <w:szCs w:val="24"/>
        </w:rPr>
        <w:t>:</w:t>
      </w:r>
    </w:p>
    <w:p w14:paraId="7203C92A" w14:textId="77777777" w:rsidR="00F4781B" w:rsidRDefault="00F4781B" w:rsidP="00F4781B">
      <w:pPr>
        <w:pStyle w:val="Akapitzlist"/>
        <w:jc w:val="both"/>
        <w:rPr>
          <w:rFonts w:ascii="Arial" w:hAnsi="Arial" w:cs="Arial"/>
          <w:sz w:val="24"/>
          <w:szCs w:val="24"/>
        </w:rPr>
      </w:pPr>
    </w:p>
    <w:p w14:paraId="2D850EFE" w14:textId="125D998A" w:rsidR="00AE1B84" w:rsidRDefault="00AE1B84" w:rsidP="00AE1B84">
      <w:pPr>
        <w:pStyle w:val="Akapitzlist"/>
        <w:numPr>
          <w:ilvl w:val="1"/>
          <w:numId w:val="53"/>
        </w:numPr>
        <w:jc w:val="both"/>
        <w:rPr>
          <w:rFonts w:ascii="Arial" w:hAnsi="Arial" w:cs="Arial"/>
          <w:sz w:val="24"/>
          <w:szCs w:val="24"/>
        </w:rPr>
      </w:pPr>
      <w:r w:rsidRPr="00AE1B84">
        <w:rPr>
          <w:rFonts w:ascii="Arial" w:hAnsi="Arial" w:cs="Arial"/>
          <w:sz w:val="24"/>
          <w:szCs w:val="24"/>
        </w:rPr>
        <w:t>Docieplenie ścian zewnętrznych budynku styropianem z wyprawą tynku akrylowego z uwzględnieniem docieplenia ościeży okien jak również z uwzględnieniem demontażu i ponownego montażu, rynien i rur spustowych</w:t>
      </w:r>
      <w:r>
        <w:rPr>
          <w:rFonts w:ascii="Arial" w:hAnsi="Arial" w:cs="Arial"/>
          <w:sz w:val="24"/>
          <w:szCs w:val="24"/>
        </w:rPr>
        <w:t>,</w:t>
      </w:r>
      <w:r w:rsidRPr="00AE1B84">
        <w:rPr>
          <w:rFonts w:ascii="Arial" w:hAnsi="Arial" w:cs="Arial"/>
          <w:sz w:val="24"/>
          <w:szCs w:val="24"/>
        </w:rPr>
        <w:t xml:space="preserve"> tablic, </w:t>
      </w:r>
      <w:r>
        <w:rPr>
          <w:rFonts w:ascii="Arial" w:hAnsi="Arial" w:cs="Arial"/>
          <w:sz w:val="24"/>
          <w:szCs w:val="24"/>
        </w:rPr>
        <w:t>kamer,</w:t>
      </w:r>
      <w:r w:rsidRPr="00AE1B84">
        <w:rPr>
          <w:rFonts w:ascii="Arial" w:hAnsi="Arial" w:cs="Arial"/>
          <w:sz w:val="24"/>
          <w:szCs w:val="24"/>
        </w:rPr>
        <w:t xml:space="preserve"> uchwytów oraz montażu</w:t>
      </w:r>
      <w:r>
        <w:rPr>
          <w:rFonts w:ascii="Arial" w:hAnsi="Arial" w:cs="Arial"/>
          <w:sz w:val="24"/>
          <w:szCs w:val="24"/>
        </w:rPr>
        <w:t xml:space="preserve"> nowych zewnętrznych parapetów;</w:t>
      </w:r>
    </w:p>
    <w:p w14:paraId="5EDF263D" w14:textId="4B0B78B3" w:rsidR="00AE1B84" w:rsidRDefault="00AE1B84" w:rsidP="00AE1B84">
      <w:pPr>
        <w:pStyle w:val="Akapitzlist"/>
        <w:numPr>
          <w:ilvl w:val="1"/>
          <w:numId w:val="53"/>
        </w:numPr>
        <w:jc w:val="both"/>
        <w:rPr>
          <w:rFonts w:ascii="Arial" w:hAnsi="Arial" w:cs="Arial"/>
          <w:sz w:val="24"/>
          <w:szCs w:val="24"/>
        </w:rPr>
      </w:pPr>
      <w:r w:rsidRPr="00AE1B84">
        <w:rPr>
          <w:rFonts w:ascii="Arial" w:hAnsi="Arial" w:cs="Arial"/>
          <w:sz w:val="24"/>
          <w:szCs w:val="24"/>
        </w:rPr>
        <w:t>Docieplenie stropu dre</w:t>
      </w:r>
      <w:r>
        <w:rPr>
          <w:rFonts w:ascii="Arial" w:hAnsi="Arial" w:cs="Arial"/>
          <w:sz w:val="24"/>
          <w:szCs w:val="24"/>
        </w:rPr>
        <w:t>wnianego poddasza wełną szklana;</w:t>
      </w:r>
    </w:p>
    <w:p w14:paraId="51656EAD" w14:textId="591B5C2C" w:rsidR="00AE1B84" w:rsidRDefault="00AE1B84" w:rsidP="00AE1B84">
      <w:pPr>
        <w:pStyle w:val="Akapitzlist"/>
        <w:numPr>
          <w:ilvl w:val="1"/>
          <w:numId w:val="53"/>
        </w:numPr>
        <w:jc w:val="both"/>
        <w:rPr>
          <w:rFonts w:ascii="Arial" w:hAnsi="Arial" w:cs="Arial"/>
          <w:sz w:val="24"/>
          <w:szCs w:val="24"/>
        </w:rPr>
      </w:pPr>
      <w:r w:rsidRPr="00AE1B84">
        <w:rPr>
          <w:rFonts w:ascii="Arial" w:hAnsi="Arial" w:cs="Arial"/>
          <w:sz w:val="24"/>
          <w:szCs w:val="24"/>
        </w:rPr>
        <w:t>Przykrycie folią paroprzepuszczalną uprzed</w:t>
      </w:r>
      <w:r>
        <w:rPr>
          <w:rFonts w:ascii="Arial" w:hAnsi="Arial" w:cs="Arial"/>
          <w:sz w:val="24"/>
          <w:szCs w:val="24"/>
        </w:rPr>
        <w:t>nio rozłożonej wełny mineralnej;</w:t>
      </w:r>
    </w:p>
    <w:p w14:paraId="3B53D676" w14:textId="7A9EF795" w:rsidR="00AE1B84" w:rsidRDefault="00AE1B84" w:rsidP="00AE1B84">
      <w:pPr>
        <w:pStyle w:val="Akapitzlist"/>
        <w:numPr>
          <w:ilvl w:val="1"/>
          <w:numId w:val="53"/>
        </w:numPr>
        <w:jc w:val="both"/>
        <w:rPr>
          <w:rFonts w:ascii="Arial" w:hAnsi="Arial" w:cs="Arial"/>
          <w:sz w:val="24"/>
          <w:szCs w:val="24"/>
        </w:rPr>
      </w:pPr>
      <w:r w:rsidRPr="00AE1B84">
        <w:rPr>
          <w:rFonts w:ascii="Arial" w:hAnsi="Arial" w:cs="Arial"/>
          <w:sz w:val="24"/>
          <w:szCs w:val="24"/>
        </w:rPr>
        <w:t>Wykonanie pomostów z płyt OSB dla kontroli i konserwacji konstrukcji wię</w:t>
      </w:r>
      <w:r>
        <w:rPr>
          <w:rFonts w:ascii="Arial" w:hAnsi="Arial" w:cs="Arial"/>
          <w:sz w:val="24"/>
          <w:szCs w:val="24"/>
        </w:rPr>
        <w:t>ź</w:t>
      </w:r>
      <w:r w:rsidRPr="00AE1B84">
        <w:rPr>
          <w:rFonts w:ascii="Arial" w:hAnsi="Arial" w:cs="Arial"/>
          <w:sz w:val="24"/>
          <w:szCs w:val="24"/>
        </w:rPr>
        <w:t>by dach</w:t>
      </w:r>
      <w:r>
        <w:rPr>
          <w:rFonts w:ascii="Arial" w:hAnsi="Arial" w:cs="Arial"/>
          <w:sz w:val="24"/>
          <w:szCs w:val="24"/>
        </w:rPr>
        <w:t>owej oraz przejść kominiarskich;</w:t>
      </w:r>
    </w:p>
    <w:p w14:paraId="22CFED74" w14:textId="4B7462BF" w:rsidR="00AE1B84" w:rsidRDefault="00AE1B84" w:rsidP="00AE1B84">
      <w:pPr>
        <w:pStyle w:val="Akapitzlist"/>
        <w:numPr>
          <w:ilvl w:val="1"/>
          <w:numId w:val="53"/>
        </w:numPr>
        <w:jc w:val="both"/>
        <w:rPr>
          <w:rFonts w:ascii="Arial" w:hAnsi="Arial" w:cs="Arial"/>
          <w:sz w:val="24"/>
          <w:szCs w:val="24"/>
        </w:rPr>
      </w:pPr>
      <w:r w:rsidRPr="008C1F27">
        <w:rPr>
          <w:rFonts w:ascii="Arial" w:hAnsi="Arial" w:cs="Arial"/>
          <w:sz w:val="24"/>
          <w:szCs w:val="24"/>
        </w:rPr>
        <w:t>Czyszczenie powierzchni dachowej pokrytej blac</w:t>
      </w:r>
      <w:r w:rsidR="008C1F27">
        <w:rPr>
          <w:rFonts w:ascii="Arial" w:hAnsi="Arial" w:cs="Arial"/>
          <w:sz w:val="24"/>
          <w:szCs w:val="24"/>
        </w:rPr>
        <w:t>hą na felc (przed pomalowaniem);</w:t>
      </w:r>
    </w:p>
    <w:p w14:paraId="16BD9153" w14:textId="742E5370" w:rsidR="00AE1B84" w:rsidRDefault="00AE1B84" w:rsidP="00AE1B84">
      <w:pPr>
        <w:pStyle w:val="Akapitzlist"/>
        <w:numPr>
          <w:ilvl w:val="1"/>
          <w:numId w:val="53"/>
        </w:numPr>
        <w:jc w:val="both"/>
        <w:rPr>
          <w:rFonts w:ascii="Arial" w:hAnsi="Arial" w:cs="Arial"/>
          <w:sz w:val="24"/>
          <w:szCs w:val="24"/>
        </w:rPr>
      </w:pPr>
      <w:r w:rsidRPr="008C1F27">
        <w:rPr>
          <w:rFonts w:ascii="Arial" w:hAnsi="Arial" w:cs="Arial"/>
          <w:sz w:val="24"/>
          <w:szCs w:val="24"/>
        </w:rPr>
        <w:t>Montaż i de</w:t>
      </w:r>
      <w:r w:rsidR="008C1F27">
        <w:rPr>
          <w:rFonts w:ascii="Arial" w:hAnsi="Arial" w:cs="Arial"/>
          <w:sz w:val="24"/>
          <w:szCs w:val="24"/>
        </w:rPr>
        <w:t>montaż barier zabezpieczających;</w:t>
      </w:r>
    </w:p>
    <w:p w14:paraId="2BA1AA91" w14:textId="41D2CFA4" w:rsidR="00AE1B84" w:rsidRDefault="00AE1B84" w:rsidP="00AE1B84">
      <w:pPr>
        <w:pStyle w:val="Akapitzlist"/>
        <w:numPr>
          <w:ilvl w:val="1"/>
          <w:numId w:val="53"/>
        </w:numPr>
        <w:jc w:val="both"/>
        <w:rPr>
          <w:rFonts w:ascii="Arial" w:hAnsi="Arial" w:cs="Arial"/>
          <w:sz w:val="24"/>
          <w:szCs w:val="24"/>
        </w:rPr>
      </w:pPr>
      <w:r w:rsidRPr="008C1F27">
        <w:rPr>
          <w:rFonts w:ascii="Arial" w:hAnsi="Arial" w:cs="Arial"/>
          <w:sz w:val="24"/>
          <w:szCs w:val="24"/>
        </w:rPr>
        <w:t>Montaż i demontaż daszków ochronnych przy wejściach do budynku</w:t>
      </w:r>
      <w:r w:rsidR="008C1F27">
        <w:rPr>
          <w:rFonts w:ascii="Arial" w:hAnsi="Arial" w:cs="Arial"/>
          <w:sz w:val="24"/>
          <w:szCs w:val="24"/>
        </w:rPr>
        <w:t>;</w:t>
      </w:r>
    </w:p>
    <w:p w14:paraId="5EADF66A" w14:textId="599FE6AB" w:rsidR="00AE1B84" w:rsidRPr="008C1F27" w:rsidRDefault="00AE1B84" w:rsidP="00AE1B84">
      <w:pPr>
        <w:pStyle w:val="Akapitzlist"/>
        <w:numPr>
          <w:ilvl w:val="1"/>
          <w:numId w:val="53"/>
        </w:numPr>
        <w:jc w:val="both"/>
        <w:rPr>
          <w:rFonts w:ascii="Arial" w:hAnsi="Arial" w:cs="Arial"/>
          <w:sz w:val="24"/>
          <w:szCs w:val="24"/>
        </w:rPr>
      </w:pPr>
      <w:r w:rsidRPr="008C1F27">
        <w:rPr>
          <w:rFonts w:ascii="Arial" w:hAnsi="Arial" w:cs="Arial"/>
          <w:sz w:val="24"/>
          <w:szCs w:val="24"/>
        </w:rPr>
        <w:t xml:space="preserve">Pomalowanie dwukrotne dachu </w:t>
      </w:r>
      <w:r w:rsidR="0051109B">
        <w:rPr>
          <w:rFonts w:ascii="Arial" w:hAnsi="Arial" w:cs="Arial"/>
          <w:sz w:val="24"/>
          <w:szCs w:val="24"/>
        </w:rPr>
        <w:t xml:space="preserve">antykorozyjną </w:t>
      </w:r>
      <w:r w:rsidRPr="008C1F27">
        <w:rPr>
          <w:rFonts w:ascii="Arial" w:hAnsi="Arial" w:cs="Arial"/>
          <w:sz w:val="24"/>
          <w:szCs w:val="24"/>
        </w:rPr>
        <w:t>farbą</w:t>
      </w:r>
      <w:r w:rsidR="0051109B">
        <w:rPr>
          <w:rFonts w:ascii="Arial" w:hAnsi="Arial" w:cs="Arial"/>
          <w:sz w:val="24"/>
          <w:szCs w:val="24"/>
        </w:rPr>
        <w:t xml:space="preserve"> do dachów;</w:t>
      </w:r>
      <w:r w:rsidRPr="008C1F27">
        <w:rPr>
          <w:rFonts w:ascii="Arial" w:hAnsi="Arial" w:cs="Arial"/>
          <w:sz w:val="24"/>
          <w:szCs w:val="24"/>
        </w:rPr>
        <w:t xml:space="preserve"> </w:t>
      </w:r>
    </w:p>
    <w:p w14:paraId="52D32729" w14:textId="66611A9E" w:rsidR="00AE1B84" w:rsidRDefault="00AE1B84" w:rsidP="00AE1B84">
      <w:pPr>
        <w:pStyle w:val="Akapitzlist"/>
        <w:numPr>
          <w:ilvl w:val="1"/>
          <w:numId w:val="53"/>
        </w:numPr>
        <w:jc w:val="both"/>
        <w:rPr>
          <w:rFonts w:ascii="Arial" w:hAnsi="Arial" w:cs="Arial"/>
          <w:sz w:val="24"/>
          <w:szCs w:val="24"/>
        </w:rPr>
      </w:pPr>
      <w:r w:rsidRPr="008C1F27">
        <w:rPr>
          <w:rFonts w:ascii="Arial" w:hAnsi="Arial" w:cs="Arial"/>
          <w:sz w:val="24"/>
          <w:szCs w:val="24"/>
        </w:rPr>
        <w:t>Obłożenie styropianem oraz pomalowanie kominów w kolorze jak na pozostałej części budynku</w:t>
      </w:r>
      <w:r w:rsidR="008C1F27">
        <w:rPr>
          <w:rFonts w:ascii="Arial" w:hAnsi="Arial" w:cs="Arial"/>
          <w:sz w:val="24"/>
          <w:szCs w:val="24"/>
        </w:rPr>
        <w:t>;</w:t>
      </w:r>
    </w:p>
    <w:p w14:paraId="1C8A1375" w14:textId="77777777" w:rsidR="008C1F27" w:rsidRDefault="008C1F27" w:rsidP="008C1F27">
      <w:pPr>
        <w:pStyle w:val="Akapitzlist"/>
        <w:numPr>
          <w:ilvl w:val="1"/>
          <w:numId w:val="53"/>
        </w:numPr>
        <w:jc w:val="both"/>
        <w:rPr>
          <w:rFonts w:ascii="Arial" w:hAnsi="Arial" w:cs="Arial"/>
          <w:sz w:val="24"/>
          <w:szCs w:val="24"/>
        </w:rPr>
      </w:pPr>
      <w:r>
        <w:rPr>
          <w:rFonts w:ascii="Arial" w:hAnsi="Arial" w:cs="Arial"/>
          <w:sz w:val="24"/>
          <w:szCs w:val="24"/>
        </w:rPr>
        <w:t xml:space="preserve"> </w:t>
      </w:r>
      <w:r w:rsidR="00AE1B84" w:rsidRPr="008C1F27">
        <w:rPr>
          <w:rFonts w:ascii="Arial" w:hAnsi="Arial" w:cs="Arial"/>
          <w:sz w:val="24"/>
          <w:szCs w:val="24"/>
        </w:rPr>
        <w:t>Wykonanie z zaprawy cem</w:t>
      </w:r>
      <w:r>
        <w:rPr>
          <w:rFonts w:ascii="Arial" w:hAnsi="Arial" w:cs="Arial"/>
          <w:sz w:val="24"/>
          <w:szCs w:val="24"/>
        </w:rPr>
        <w:t>entowej</w:t>
      </w:r>
      <w:r w:rsidR="00AE1B84" w:rsidRPr="008C1F27">
        <w:rPr>
          <w:rFonts w:ascii="Arial" w:hAnsi="Arial" w:cs="Arial"/>
          <w:sz w:val="24"/>
          <w:szCs w:val="24"/>
        </w:rPr>
        <w:t xml:space="preserve"> czapek kominowych</w:t>
      </w:r>
      <w:r>
        <w:rPr>
          <w:rFonts w:ascii="Arial" w:hAnsi="Arial" w:cs="Arial"/>
          <w:sz w:val="24"/>
          <w:szCs w:val="24"/>
        </w:rPr>
        <w:t>;</w:t>
      </w:r>
    </w:p>
    <w:p w14:paraId="6FF1668C" w14:textId="7C4DB014" w:rsidR="00AE1B84" w:rsidRDefault="008C1F27" w:rsidP="008C1F27">
      <w:pPr>
        <w:pStyle w:val="Akapitzlist"/>
        <w:numPr>
          <w:ilvl w:val="1"/>
          <w:numId w:val="53"/>
        </w:numPr>
        <w:jc w:val="both"/>
        <w:rPr>
          <w:rFonts w:ascii="Arial" w:hAnsi="Arial" w:cs="Arial"/>
          <w:sz w:val="24"/>
          <w:szCs w:val="24"/>
        </w:rPr>
      </w:pPr>
      <w:r w:rsidRPr="00AE1B84">
        <w:rPr>
          <w:rFonts w:ascii="Arial" w:hAnsi="Arial" w:cs="Arial"/>
          <w:sz w:val="24"/>
          <w:szCs w:val="24"/>
        </w:rPr>
        <w:t xml:space="preserve"> </w:t>
      </w:r>
      <w:r w:rsidR="00AE1B84" w:rsidRPr="00AE1B84">
        <w:rPr>
          <w:rFonts w:ascii="Arial" w:hAnsi="Arial" w:cs="Arial"/>
          <w:sz w:val="24"/>
          <w:szCs w:val="24"/>
        </w:rPr>
        <w:t>Pomalowanie emulsyjne jednokrotne cokołu budynku</w:t>
      </w:r>
      <w:r>
        <w:rPr>
          <w:rFonts w:ascii="Arial" w:hAnsi="Arial" w:cs="Arial"/>
          <w:sz w:val="24"/>
          <w:szCs w:val="24"/>
        </w:rPr>
        <w:t>;</w:t>
      </w:r>
    </w:p>
    <w:p w14:paraId="3646F9D6" w14:textId="77777777" w:rsidR="0051109B" w:rsidRPr="00AE1B84" w:rsidRDefault="0051109B" w:rsidP="0051109B">
      <w:pPr>
        <w:pStyle w:val="Akapitzlist"/>
        <w:ind w:left="1440"/>
        <w:jc w:val="both"/>
        <w:rPr>
          <w:rFonts w:ascii="Arial" w:hAnsi="Arial" w:cs="Arial"/>
          <w:sz w:val="24"/>
          <w:szCs w:val="24"/>
        </w:rPr>
      </w:pPr>
    </w:p>
    <w:p w14:paraId="42502B9E" w14:textId="2D370463" w:rsidR="00B61720" w:rsidRPr="008C1F27" w:rsidRDefault="00ED202E" w:rsidP="008C1F27">
      <w:pPr>
        <w:pStyle w:val="Akapitzlist"/>
        <w:numPr>
          <w:ilvl w:val="0"/>
          <w:numId w:val="40"/>
        </w:numPr>
        <w:jc w:val="both"/>
        <w:rPr>
          <w:rFonts w:ascii="Arial" w:hAnsi="Arial" w:cs="Arial"/>
          <w:sz w:val="24"/>
        </w:rPr>
      </w:pPr>
      <w:r w:rsidRPr="003D4A0B">
        <w:rPr>
          <w:rFonts w:ascii="Arial" w:hAnsi="Arial" w:cs="Arial"/>
          <w:sz w:val="24"/>
        </w:rPr>
        <w:lastRenderedPageBreak/>
        <w:t>Na w</w:t>
      </w:r>
      <w:r w:rsidR="007F59E6" w:rsidRPr="003D4A0B">
        <w:rPr>
          <w:rFonts w:ascii="Arial" w:hAnsi="Arial" w:cs="Arial"/>
          <w:sz w:val="24"/>
        </w:rPr>
        <w:t xml:space="preserve">ykonawcy spoczywać będzie także </w:t>
      </w:r>
      <w:r w:rsidR="00787A4B" w:rsidRPr="002325E0">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2325E0">
        <w:rPr>
          <w:rFonts w:ascii="Arial" w:hAnsi="Arial"/>
          <w:sz w:val="24"/>
          <w:szCs w:val="24"/>
        </w:rPr>
        <w:t xml:space="preserve"> oraz obowiązującymi przepisami</w:t>
      </w:r>
      <w:r w:rsidR="00787A4B" w:rsidRPr="002325E0">
        <w:rPr>
          <w:rFonts w:ascii="Arial" w:hAnsi="Arial"/>
          <w:sz w:val="24"/>
          <w:szCs w:val="24"/>
        </w:rPr>
        <w:t xml:space="preserve">; </w:t>
      </w: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30ADF295" w14:textId="714695E4" w:rsidR="00C84EA0" w:rsidRPr="00C84EA0" w:rsidRDefault="00C84EA0" w:rsidP="00C84EA0">
      <w:pPr>
        <w:pStyle w:val="Akapitzlist"/>
        <w:numPr>
          <w:ilvl w:val="0"/>
          <w:numId w:val="40"/>
        </w:numPr>
        <w:rPr>
          <w:rFonts w:ascii="Arial" w:hAnsi="Arial" w:cs="Arial"/>
          <w:sz w:val="24"/>
        </w:rPr>
      </w:pPr>
      <w:r w:rsidRPr="00C84EA0">
        <w:rPr>
          <w:rFonts w:ascii="Arial" w:hAnsi="Arial" w:cs="Arial"/>
          <w:b/>
          <w:sz w:val="24"/>
        </w:rPr>
        <w:t>Na wykonawcy spoczywać będzie także zapewnienie bezpieczeństwa użytkownikom szkoły w trakcie prowadzonych prac – obiekt czynny</w:t>
      </w:r>
      <w:r w:rsidR="0051109B">
        <w:rPr>
          <w:rFonts w:ascii="Arial" w:hAnsi="Arial" w:cs="Arial"/>
          <w:sz w:val="24"/>
        </w:rPr>
        <w:t>.</w:t>
      </w:r>
    </w:p>
    <w:p w14:paraId="65A2D6D3" w14:textId="77777777" w:rsidR="00444AA0" w:rsidRPr="003D4A0B" w:rsidRDefault="00566201" w:rsidP="006435AB">
      <w:pPr>
        <w:pStyle w:val="Akapitzlist"/>
        <w:numPr>
          <w:ilvl w:val="0"/>
          <w:numId w:val="40"/>
        </w:numPr>
        <w:jc w:val="both"/>
        <w:rPr>
          <w:rFonts w:ascii="Arial" w:hAnsi="Arial" w:cs="Arial"/>
          <w:sz w:val="24"/>
        </w:rPr>
      </w:pPr>
      <w:r w:rsidRPr="003D4A0B">
        <w:rPr>
          <w:rFonts w:ascii="Arial" w:eastAsia="Arial" w:hAnsi="Arial" w:cs="Arial"/>
          <w:sz w:val="24"/>
        </w:rPr>
        <w:t xml:space="preserve">Oznaczenie wg Wspólnego Słownika Zamówień: </w:t>
      </w:r>
    </w:p>
    <w:p w14:paraId="60A19A5B" w14:textId="16139A1B" w:rsidR="00444AA0" w:rsidRPr="003D4A0B" w:rsidRDefault="0089625F" w:rsidP="00444AA0">
      <w:pPr>
        <w:pStyle w:val="Akapitzlist"/>
        <w:rPr>
          <w:rFonts w:ascii="Arial" w:eastAsia="Arial" w:hAnsi="Arial" w:cs="Arial"/>
          <w:sz w:val="24"/>
        </w:rPr>
      </w:pPr>
      <w:r w:rsidRPr="003D4A0B">
        <w:rPr>
          <w:rFonts w:ascii="Arial" w:eastAsia="Arial" w:hAnsi="Arial" w:cs="Arial"/>
          <w:sz w:val="24"/>
        </w:rPr>
        <w:t>45000000</w:t>
      </w:r>
      <w:r w:rsidR="00444AA0" w:rsidRPr="003D4A0B">
        <w:rPr>
          <w:rFonts w:ascii="Arial" w:eastAsia="Arial" w:hAnsi="Arial" w:cs="Arial"/>
          <w:sz w:val="24"/>
        </w:rPr>
        <w:t>–</w:t>
      </w:r>
      <w:r w:rsidRPr="003D4A0B">
        <w:rPr>
          <w:rFonts w:ascii="Arial" w:eastAsia="Arial" w:hAnsi="Arial" w:cs="Arial"/>
          <w:sz w:val="24"/>
        </w:rPr>
        <w:t>7</w:t>
      </w:r>
      <w:r w:rsidR="00444AA0" w:rsidRPr="003D4A0B">
        <w:rPr>
          <w:rFonts w:ascii="Arial" w:eastAsia="Arial" w:hAnsi="Arial" w:cs="Arial"/>
          <w:sz w:val="24"/>
        </w:rPr>
        <w:t xml:space="preserve"> R</w:t>
      </w:r>
      <w:r w:rsidR="00566201" w:rsidRPr="003D4A0B">
        <w:rPr>
          <w:rFonts w:ascii="Arial" w:eastAsia="Arial" w:hAnsi="Arial" w:cs="Arial"/>
          <w:sz w:val="24"/>
        </w:rPr>
        <w:t xml:space="preserve">oboty </w:t>
      </w:r>
      <w:r w:rsidRPr="003D4A0B">
        <w:rPr>
          <w:rFonts w:ascii="Arial" w:eastAsia="Arial" w:hAnsi="Arial" w:cs="Arial"/>
          <w:sz w:val="24"/>
        </w:rPr>
        <w:t>budowlane</w:t>
      </w:r>
      <w:r w:rsidR="00566201" w:rsidRPr="003D4A0B">
        <w:rPr>
          <w:rFonts w:ascii="Arial" w:eastAsia="Arial" w:hAnsi="Arial" w:cs="Arial"/>
          <w:sz w:val="24"/>
        </w:rPr>
        <w:t>;</w:t>
      </w:r>
      <w:r w:rsidR="00444AA0" w:rsidRPr="003D4A0B">
        <w:rPr>
          <w:rFonts w:ascii="Arial" w:eastAsia="Arial" w:hAnsi="Arial" w:cs="Arial"/>
          <w:sz w:val="24"/>
        </w:rPr>
        <w:t xml:space="preserve"> </w:t>
      </w:r>
    </w:p>
    <w:p w14:paraId="090BCA04" w14:textId="72CB3866" w:rsidR="00444AA0" w:rsidRPr="003D4A0B" w:rsidRDefault="00444AA0" w:rsidP="00444AA0">
      <w:pPr>
        <w:pStyle w:val="Akapitzlist"/>
        <w:rPr>
          <w:rFonts w:ascii="Arial" w:eastAsia="Arial" w:hAnsi="Arial" w:cs="Arial"/>
          <w:sz w:val="24"/>
        </w:rPr>
      </w:pPr>
      <w:r w:rsidRPr="003D4A0B">
        <w:rPr>
          <w:rFonts w:ascii="Arial" w:eastAsia="Arial" w:hAnsi="Arial" w:cs="Arial"/>
          <w:sz w:val="24"/>
        </w:rPr>
        <w:t>45</w:t>
      </w:r>
      <w:r w:rsidR="00694F3F">
        <w:rPr>
          <w:rFonts w:ascii="Arial" w:eastAsia="Arial" w:hAnsi="Arial" w:cs="Arial"/>
          <w:sz w:val="24"/>
        </w:rPr>
        <w:t>2</w:t>
      </w:r>
      <w:r w:rsidRPr="003D4A0B">
        <w:rPr>
          <w:rFonts w:ascii="Arial" w:eastAsia="Arial" w:hAnsi="Arial" w:cs="Arial"/>
          <w:sz w:val="24"/>
        </w:rPr>
        <w:t>10000</w:t>
      </w:r>
      <w:r w:rsidR="00694F3F" w:rsidRPr="00694F3F">
        <w:rPr>
          <w:rFonts w:ascii="Arial" w:eastAsia="Arial" w:hAnsi="Arial" w:cs="Arial"/>
          <w:sz w:val="24"/>
        </w:rPr>
        <w:t>–</w:t>
      </w:r>
      <w:r w:rsidR="00694F3F">
        <w:rPr>
          <w:rFonts w:ascii="Arial" w:eastAsia="Arial" w:hAnsi="Arial" w:cs="Arial"/>
          <w:sz w:val="24"/>
        </w:rPr>
        <w:t>2</w:t>
      </w:r>
      <w:r w:rsidRPr="003D4A0B">
        <w:rPr>
          <w:rFonts w:ascii="Arial" w:eastAsia="Arial" w:hAnsi="Arial" w:cs="Arial"/>
          <w:sz w:val="24"/>
        </w:rPr>
        <w:t xml:space="preserve"> </w:t>
      </w:r>
      <w:r w:rsidR="00694F3F" w:rsidRPr="00694F3F">
        <w:rPr>
          <w:rFonts w:ascii="Arial" w:eastAsia="Arial" w:hAnsi="Arial" w:cs="Arial"/>
          <w:sz w:val="24"/>
        </w:rPr>
        <w:t>Roboty budowlane</w:t>
      </w:r>
      <w:r w:rsidR="00694F3F">
        <w:rPr>
          <w:rFonts w:ascii="Arial" w:eastAsia="Arial" w:hAnsi="Arial" w:cs="Arial"/>
          <w:sz w:val="24"/>
        </w:rPr>
        <w:t xml:space="preserve"> w zakresie budynków</w:t>
      </w:r>
      <w:r w:rsidRPr="003D4A0B">
        <w:rPr>
          <w:rFonts w:ascii="Arial" w:eastAsia="Arial" w:hAnsi="Arial" w:cs="Arial"/>
          <w:sz w:val="24"/>
        </w:rPr>
        <w:t xml:space="preserve">; </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14E7EFA6" w14:textId="3F9EFA17" w:rsidR="00044674" w:rsidRPr="001E3072" w:rsidRDefault="000A5D7B" w:rsidP="00044674">
      <w:pPr>
        <w:ind w:left="360"/>
        <w:rPr>
          <w:rFonts w:ascii="Arial" w:hAnsi="Arial" w:cs="Arial"/>
          <w:sz w:val="24"/>
        </w:rPr>
      </w:pPr>
      <w:r w:rsidRPr="001E3072">
        <w:rPr>
          <w:rFonts w:ascii="Arial" w:hAnsi="Arial" w:cs="Arial"/>
          <w:sz w:val="24"/>
        </w:rPr>
        <w:t xml:space="preserve">Do dnia </w:t>
      </w:r>
      <w:r w:rsidR="008C1F27">
        <w:rPr>
          <w:rFonts w:ascii="Arial" w:hAnsi="Arial" w:cs="Arial"/>
          <w:sz w:val="24"/>
        </w:rPr>
        <w:t>30</w:t>
      </w:r>
      <w:r w:rsidR="007B1828" w:rsidRPr="00A24D6B">
        <w:rPr>
          <w:rFonts w:ascii="Arial" w:hAnsi="Arial" w:cs="Arial"/>
          <w:sz w:val="24"/>
        </w:rPr>
        <w:t xml:space="preserve"> </w:t>
      </w:r>
      <w:r w:rsidR="008C1F27">
        <w:rPr>
          <w:rFonts w:ascii="Arial" w:hAnsi="Arial" w:cs="Arial"/>
          <w:sz w:val="24"/>
        </w:rPr>
        <w:t>września</w:t>
      </w:r>
      <w:r w:rsidR="00237770" w:rsidRPr="00A24D6B">
        <w:rPr>
          <w:rFonts w:ascii="Arial" w:hAnsi="Arial" w:cs="Arial"/>
          <w:sz w:val="24"/>
        </w:rPr>
        <w:t xml:space="preserve"> </w:t>
      </w:r>
      <w:r w:rsidR="00B90E43" w:rsidRPr="00A24D6B">
        <w:rPr>
          <w:rFonts w:ascii="Arial" w:hAnsi="Arial" w:cs="Arial"/>
          <w:sz w:val="24"/>
        </w:rPr>
        <w:t>201</w:t>
      </w:r>
      <w:r w:rsidR="00057CC9" w:rsidRPr="00A24D6B">
        <w:rPr>
          <w:rFonts w:ascii="Arial" w:hAnsi="Arial" w:cs="Arial"/>
          <w:sz w:val="24"/>
        </w:rPr>
        <w:t>9</w:t>
      </w:r>
      <w:r w:rsidR="00E7281E" w:rsidRPr="00A24D6B">
        <w:rPr>
          <w:rFonts w:ascii="Arial" w:hAnsi="Arial" w:cs="Arial"/>
          <w:sz w:val="24"/>
        </w:rPr>
        <w:t xml:space="preserve"> </w:t>
      </w:r>
      <w:r w:rsidR="00044674" w:rsidRPr="00A24D6B">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lastRenderedPageBreak/>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E2E565F" w:rsidR="0013652E" w:rsidRPr="0051109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 xml:space="preserve">tową na kwotę nie mniejszą </w:t>
      </w:r>
      <w:r w:rsidR="00FE03CE" w:rsidRPr="0051109B">
        <w:rPr>
          <w:rFonts w:ascii="Arial" w:hAnsi="Arial" w:cs="Arial"/>
          <w:sz w:val="24"/>
        </w:rPr>
        <w:t>niż</w:t>
      </w:r>
      <w:r w:rsidR="00672FCB" w:rsidRPr="0051109B">
        <w:rPr>
          <w:rFonts w:ascii="Arial" w:hAnsi="Arial" w:cs="Arial"/>
          <w:sz w:val="24"/>
        </w:rPr>
        <w:t xml:space="preserve"> </w:t>
      </w:r>
      <w:r w:rsidR="003B5BC1" w:rsidRPr="0051109B">
        <w:rPr>
          <w:rFonts w:ascii="Arial" w:hAnsi="Arial" w:cs="Arial"/>
          <w:sz w:val="24"/>
        </w:rPr>
        <w:t>70</w:t>
      </w:r>
      <w:r w:rsidR="0013652E" w:rsidRPr="0051109B">
        <w:rPr>
          <w:rFonts w:ascii="Arial" w:hAnsi="Arial" w:cs="Arial"/>
          <w:sz w:val="24"/>
        </w:rPr>
        <w:t xml:space="preserve"> 000,00 zł </w:t>
      </w:r>
    </w:p>
    <w:p w14:paraId="1A5B4349" w14:textId="77777777" w:rsidR="00672FCB" w:rsidRPr="0051109B" w:rsidRDefault="000A5D7B" w:rsidP="00672FCB">
      <w:pPr>
        <w:pStyle w:val="Akapitzlist"/>
        <w:numPr>
          <w:ilvl w:val="1"/>
          <w:numId w:val="6"/>
        </w:numPr>
        <w:jc w:val="both"/>
        <w:rPr>
          <w:rFonts w:ascii="Arial" w:hAnsi="Arial" w:cs="Arial"/>
          <w:sz w:val="24"/>
        </w:rPr>
      </w:pPr>
      <w:r w:rsidRPr="0051109B">
        <w:rPr>
          <w:rFonts w:ascii="Arial" w:hAnsi="Arial" w:cs="Arial"/>
          <w:sz w:val="24"/>
        </w:rPr>
        <w:t>posiada ubezpieczenie odpowiedzialności cywilnej</w:t>
      </w:r>
      <w:r w:rsidR="006410DA" w:rsidRPr="0051109B">
        <w:rPr>
          <w:rFonts w:ascii="Arial" w:hAnsi="Arial" w:cs="Arial"/>
          <w:sz w:val="24"/>
        </w:rPr>
        <w:t xml:space="preserve"> w zakresie prowadzonej działalności związanej z przedmiotem zamówienia na sum</w:t>
      </w:r>
      <w:r w:rsidR="00FE03CE" w:rsidRPr="0051109B">
        <w:rPr>
          <w:rFonts w:ascii="Arial" w:hAnsi="Arial" w:cs="Arial"/>
          <w:sz w:val="24"/>
        </w:rPr>
        <w:t>ę gwarancyjną nie mniejszą niż</w:t>
      </w:r>
      <w:r w:rsidR="00E56587" w:rsidRPr="0051109B">
        <w:rPr>
          <w:rFonts w:ascii="Arial" w:hAnsi="Arial" w:cs="Arial"/>
          <w:sz w:val="24"/>
        </w:rPr>
        <w:t>:</w:t>
      </w:r>
      <w:r w:rsidR="00672FCB" w:rsidRPr="0051109B">
        <w:rPr>
          <w:rFonts w:ascii="Arial" w:hAnsi="Arial" w:cs="Arial"/>
          <w:sz w:val="24"/>
        </w:rPr>
        <w:t xml:space="preserve"> </w:t>
      </w:r>
    </w:p>
    <w:p w14:paraId="6E8FF930" w14:textId="4B3750D1" w:rsidR="000A5D7B" w:rsidRPr="0051109B" w:rsidRDefault="003B5BC1" w:rsidP="00672FCB">
      <w:pPr>
        <w:pStyle w:val="Akapitzlist"/>
        <w:ind w:left="2496"/>
        <w:jc w:val="both"/>
        <w:rPr>
          <w:rFonts w:ascii="Arial" w:hAnsi="Arial" w:cs="Arial"/>
          <w:sz w:val="24"/>
        </w:rPr>
      </w:pPr>
      <w:r w:rsidRPr="0051109B">
        <w:rPr>
          <w:rFonts w:ascii="Arial" w:hAnsi="Arial" w:cs="Arial"/>
          <w:sz w:val="24"/>
        </w:rPr>
        <w:t>7</w:t>
      </w:r>
      <w:r w:rsidR="00D62D3A" w:rsidRPr="0051109B">
        <w:rPr>
          <w:rFonts w:ascii="Arial" w:hAnsi="Arial" w:cs="Arial"/>
          <w:sz w:val="24"/>
        </w:rPr>
        <w:t>0</w:t>
      </w:r>
      <w:r w:rsidR="00672FCB" w:rsidRPr="0051109B">
        <w:rPr>
          <w:rFonts w:ascii="Arial" w:hAnsi="Arial" w:cs="Arial"/>
          <w:sz w:val="24"/>
        </w:rPr>
        <w:t xml:space="preserve"> </w:t>
      </w:r>
      <w:r w:rsidR="00E56587" w:rsidRPr="0051109B">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E7281E" w:rsidRDefault="00B61720" w:rsidP="00B61720">
      <w:pPr>
        <w:pStyle w:val="Akapitzlist"/>
        <w:numPr>
          <w:ilvl w:val="2"/>
          <w:numId w:val="6"/>
        </w:numPr>
        <w:ind w:left="2694"/>
        <w:jc w:val="both"/>
        <w:rPr>
          <w:rFonts w:ascii="Arial" w:hAnsi="Arial" w:cs="Arial"/>
          <w:color w:val="FF0000"/>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w specjalności konstrukcyjno – budowlanej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w:t>
      </w:r>
      <w:r w:rsidR="00ED4C3C" w:rsidRPr="00016107">
        <w:rPr>
          <w:rFonts w:ascii="Arial" w:hAnsi="Arial" w:cs="Arial"/>
          <w:sz w:val="24"/>
        </w:rPr>
        <w:lastRenderedPageBreak/>
        <w:t>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1B5AF3CB" w:rsidR="00E56587" w:rsidRPr="0051109B" w:rsidRDefault="00957E8D" w:rsidP="00672FCB">
      <w:pPr>
        <w:pStyle w:val="Akapitzlist"/>
        <w:numPr>
          <w:ilvl w:val="2"/>
          <w:numId w:val="4"/>
        </w:numPr>
        <w:ind w:left="2268" w:hanging="288"/>
        <w:jc w:val="both"/>
        <w:rPr>
          <w:rFonts w:ascii="Arial" w:hAnsi="Arial" w:cs="Arial"/>
          <w:sz w:val="24"/>
        </w:rPr>
      </w:pPr>
      <w:r w:rsidRPr="0051109B">
        <w:rPr>
          <w:rFonts w:ascii="Arial" w:hAnsi="Arial" w:cs="Arial"/>
          <w:sz w:val="24"/>
        </w:rPr>
        <w:t xml:space="preserve">informacji </w:t>
      </w:r>
      <w:r w:rsidRPr="00016107">
        <w:rPr>
          <w:rFonts w:ascii="Arial" w:hAnsi="Arial" w:cs="Arial"/>
          <w:sz w:val="24"/>
        </w:rPr>
        <w:t xml:space="preserve">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3B5BC1" w:rsidRPr="0051109B">
        <w:rPr>
          <w:rFonts w:ascii="Arial" w:hAnsi="Arial" w:cs="Arial"/>
          <w:sz w:val="24"/>
        </w:rPr>
        <w:t>7</w:t>
      </w:r>
      <w:r w:rsidR="008C1F27" w:rsidRPr="0051109B">
        <w:rPr>
          <w:rFonts w:ascii="Arial" w:hAnsi="Arial" w:cs="Arial"/>
          <w:sz w:val="24"/>
        </w:rPr>
        <w:t>0</w:t>
      </w:r>
      <w:r w:rsidR="00E56587" w:rsidRPr="0051109B">
        <w:rPr>
          <w:rFonts w:ascii="Arial" w:hAnsi="Arial" w:cs="Arial"/>
          <w:sz w:val="24"/>
        </w:rPr>
        <w:t> 000,00 zł;</w:t>
      </w:r>
    </w:p>
    <w:p w14:paraId="745FED1E" w14:textId="50374734" w:rsidR="00957E8D" w:rsidRPr="00672FCB" w:rsidRDefault="00957E8D" w:rsidP="00B02208">
      <w:pPr>
        <w:pStyle w:val="Akapitzlist"/>
        <w:numPr>
          <w:ilvl w:val="2"/>
          <w:numId w:val="4"/>
        </w:numPr>
        <w:ind w:left="2268" w:hanging="288"/>
        <w:jc w:val="both"/>
        <w:rPr>
          <w:rFonts w:ascii="Arial" w:hAnsi="Arial" w:cs="Arial"/>
          <w:sz w:val="24"/>
        </w:rPr>
      </w:pPr>
      <w:r w:rsidRPr="0051109B">
        <w:rPr>
          <w:rFonts w:ascii="Arial" w:hAnsi="Arial" w:cs="Arial"/>
          <w:sz w:val="24"/>
        </w:rPr>
        <w:t xml:space="preserve">dokument potwierdzający, ze wykonawca jest ubezpieczony od odpowiedzialności cywilnej w zakresie prowadzonej działalności związanej z przedmiotem zamówienia </w:t>
      </w:r>
      <w:r w:rsidRPr="00672FCB">
        <w:rPr>
          <w:rFonts w:ascii="Arial" w:hAnsi="Arial" w:cs="Arial"/>
          <w:sz w:val="24"/>
        </w:rPr>
        <w:t xml:space="preserve">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3B5BC1">
        <w:rPr>
          <w:rFonts w:ascii="Arial" w:hAnsi="Arial" w:cs="Arial"/>
          <w:sz w:val="24"/>
        </w:rPr>
        <w:t>7</w:t>
      </w:r>
      <w:r w:rsidR="008C1F27">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lastRenderedPageBreak/>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lastRenderedPageBreak/>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w:t>
      </w:r>
      <w:r w:rsidRPr="00016107">
        <w:rPr>
          <w:rFonts w:ascii="Arial" w:hAnsi="Arial" w:cs="Arial"/>
          <w:sz w:val="24"/>
        </w:rPr>
        <w:lastRenderedPageBreak/>
        <w:t>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39554923" w14:textId="0C45FEE0" w:rsidR="00FF2F0A" w:rsidRDefault="00FF2F0A" w:rsidP="0013652E">
      <w:pPr>
        <w:pStyle w:val="Akapitzlist"/>
        <w:numPr>
          <w:ilvl w:val="2"/>
          <w:numId w:val="1"/>
        </w:numPr>
        <w:ind w:left="1418" w:hanging="425"/>
        <w:rPr>
          <w:rFonts w:ascii="Arial" w:hAnsi="Arial" w:cs="Arial"/>
          <w:sz w:val="24"/>
        </w:rPr>
      </w:pPr>
      <w:r>
        <w:rPr>
          <w:rFonts w:ascii="Arial" w:hAnsi="Arial" w:cs="Arial"/>
          <w:sz w:val="24"/>
        </w:rPr>
        <w:t>Elżbieta Nowicka</w:t>
      </w:r>
      <w:r>
        <w:rPr>
          <w:rFonts w:ascii="Arial" w:hAnsi="Arial" w:cs="Arial"/>
          <w:sz w:val="24"/>
        </w:rPr>
        <w:tab/>
      </w:r>
      <w:r>
        <w:rPr>
          <w:rFonts w:ascii="Arial" w:hAnsi="Arial" w:cs="Arial"/>
          <w:sz w:val="24"/>
        </w:rPr>
        <w:tab/>
      </w:r>
      <w:r w:rsidRPr="00B82D91">
        <w:rPr>
          <w:rFonts w:ascii="Arial" w:hAnsi="Arial" w:cs="Arial"/>
          <w:sz w:val="24"/>
        </w:rPr>
        <w:t>–</w:t>
      </w:r>
      <w:r>
        <w:rPr>
          <w:rFonts w:ascii="Arial" w:hAnsi="Arial" w:cs="Arial"/>
          <w:sz w:val="24"/>
        </w:rPr>
        <w:t xml:space="preserve"> </w:t>
      </w:r>
      <w:r w:rsidRPr="00FF2F0A">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5A0606F2" w14:textId="29706776"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C1F27">
        <w:rPr>
          <w:rFonts w:ascii="Arial" w:hAnsi="Arial" w:cs="Arial"/>
          <w:sz w:val="24"/>
          <w:szCs w:val="24"/>
        </w:rPr>
        <w:t>3</w:t>
      </w:r>
      <w:r w:rsidR="00E7281E">
        <w:rPr>
          <w:rFonts w:ascii="Arial" w:hAnsi="Arial" w:cs="Arial"/>
          <w:sz w:val="24"/>
          <w:szCs w:val="24"/>
        </w:rPr>
        <w:t xml:space="preserve"> </w:t>
      </w:r>
      <w:r w:rsidR="005B1C74">
        <w:rPr>
          <w:rFonts w:ascii="Arial" w:hAnsi="Arial" w:cs="Arial"/>
          <w:sz w:val="24"/>
          <w:szCs w:val="24"/>
        </w:rPr>
        <w:t>0</w:t>
      </w:r>
      <w:r w:rsidR="00E7281E">
        <w:rPr>
          <w:rFonts w:ascii="Arial" w:hAnsi="Arial" w:cs="Arial"/>
          <w:sz w:val="24"/>
          <w:szCs w:val="24"/>
        </w:rPr>
        <w:t>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8C1F27">
        <w:rPr>
          <w:rFonts w:ascii="Arial" w:hAnsi="Arial" w:cs="Arial"/>
          <w:sz w:val="24"/>
          <w:szCs w:val="24"/>
        </w:rPr>
        <w:t>trzy</w:t>
      </w:r>
      <w:r w:rsidR="008F57A9">
        <w:rPr>
          <w:rFonts w:ascii="Arial" w:hAnsi="Arial" w:cs="Arial"/>
          <w:sz w:val="24"/>
          <w:szCs w:val="24"/>
        </w:rPr>
        <w:t xml:space="preserve"> </w:t>
      </w:r>
      <w:r w:rsidR="00763496" w:rsidRPr="0021157A">
        <w:rPr>
          <w:rFonts w:ascii="Arial" w:hAnsi="Arial" w:cs="Arial"/>
          <w:sz w:val="24"/>
          <w:szCs w:val="24"/>
        </w:rPr>
        <w:t>tysi</w:t>
      </w:r>
      <w:r w:rsidR="00E7281E">
        <w:rPr>
          <w:rFonts w:ascii="Arial" w:hAnsi="Arial" w:cs="Arial"/>
          <w:sz w:val="24"/>
          <w:szCs w:val="24"/>
        </w:rPr>
        <w:t>ą</w:t>
      </w:r>
      <w:r w:rsidR="00763496" w:rsidRPr="0021157A">
        <w:rPr>
          <w:rFonts w:ascii="Arial" w:hAnsi="Arial" w:cs="Arial"/>
          <w:sz w:val="24"/>
          <w:szCs w:val="24"/>
        </w:rPr>
        <w:t>c</w:t>
      </w:r>
      <w:r w:rsidR="008C1F27">
        <w:rPr>
          <w:rFonts w:ascii="Arial" w:hAnsi="Arial" w:cs="Arial"/>
          <w:sz w:val="24"/>
          <w:szCs w:val="24"/>
        </w:rPr>
        <w:t>e</w:t>
      </w:r>
      <w:r w:rsidR="00E7281E">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7B346D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E816EB">
        <w:rPr>
          <w:rFonts w:ascii="Arial" w:hAnsi="Arial" w:cs="Arial"/>
          <w:b/>
          <w:sz w:val="24"/>
          <w:szCs w:val="24"/>
        </w:rPr>
        <w:t>.</w:t>
      </w:r>
      <w:r w:rsidR="00FF2F0A">
        <w:rPr>
          <w:rFonts w:ascii="Arial" w:hAnsi="Arial" w:cs="Arial"/>
          <w:b/>
          <w:sz w:val="24"/>
          <w:szCs w:val="24"/>
        </w:rPr>
        <w:t>1</w:t>
      </w:r>
      <w:r w:rsidR="008C1F27">
        <w:rPr>
          <w:rFonts w:ascii="Arial" w:hAnsi="Arial" w:cs="Arial"/>
          <w:b/>
          <w:sz w:val="24"/>
          <w:szCs w:val="24"/>
        </w:rPr>
        <w:t>8</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FF2ED58"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8C1F27">
        <w:rPr>
          <w:rFonts w:ascii="Arial" w:hAnsi="Arial" w:cs="Arial"/>
          <w:b/>
          <w:sz w:val="24"/>
          <w:szCs w:val="24"/>
        </w:rPr>
        <w:t>18</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lastRenderedPageBreak/>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informacje składane przez wykonawcę w trakcie postępowania stanowią tajemnicę przedsiębiorstwa, w rozumieniu </w:t>
      </w:r>
      <w:r w:rsidRPr="00016107">
        <w:rPr>
          <w:rFonts w:ascii="Arial" w:hAnsi="Arial" w:cs="Arial"/>
          <w:sz w:val="24"/>
          <w:szCs w:val="24"/>
        </w:rPr>
        <w:lastRenderedPageBreak/>
        <w:t>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47EF9DE" w:rsidR="00C959A6" w:rsidRPr="00A24D6B" w:rsidRDefault="00C959A6" w:rsidP="00E835E6">
      <w:pPr>
        <w:jc w:val="both"/>
        <w:rPr>
          <w:rFonts w:ascii="Times New Roman" w:hAnsi="Times New Roman" w:cs="Times New Roman"/>
          <w:b/>
          <w:bCs/>
          <w:i/>
          <w:sz w:val="28"/>
          <w:szCs w:val="28"/>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F61DBA" w:rsidRPr="0010140B">
        <w:rPr>
          <w:rFonts w:ascii="Times New Roman" w:hAnsi="Times New Roman" w:cs="Times New Roman"/>
          <w:b/>
          <w:i/>
          <w:sz w:val="28"/>
          <w:szCs w:val="28"/>
        </w:rPr>
        <w:t>:</w:t>
      </w:r>
      <w:r w:rsidR="00D531FB" w:rsidRPr="0010140B">
        <w:rPr>
          <w:rFonts w:ascii="Times New Roman" w:hAnsi="Times New Roman" w:cs="Times New Roman"/>
          <w:i/>
          <w:sz w:val="28"/>
          <w:szCs w:val="28"/>
        </w:rPr>
        <w:t xml:space="preserve"> </w:t>
      </w:r>
      <w:r w:rsidR="008C1F27" w:rsidRPr="008C1F27">
        <w:rPr>
          <w:rFonts w:ascii="Times New Roman" w:hAnsi="Times New Roman" w:cs="Times New Roman"/>
          <w:b/>
          <w:bCs/>
          <w:i/>
          <w:sz w:val="28"/>
          <w:szCs w:val="28"/>
        </w:rPr>
        <w:t xml:space="preserve">Termomodernizacja budynku Szkoły Podstawowej w Nawojowej </w:t>
      </w:r>
      <w:r w:rsidRPr="0010140B">
        <w:rPr>
          <w:rFonts w:ascii="Times New Roman" w:hAnsi="Times New Roman" w:cs="Times New Roman"/>
          <w:b/>
          <w:i/>
          <w:sz w:val="28"/>
          <w:szCs w:val="28"/>
        </w:rPr>
        <w:t>–</w:t>
      </w:r>
      <w:r w:rsidR="00D31DB5" w:rsidRPr="0010140B">
        <w:rPr>
          <w:rFonts w:ascii="Times New Roman" w:hAnsi="Times New Roman" w:cs="Times New Roman"/>
          <w:b/>
          <w:i/>
          <w:sz w:val="28"/>
          <w:szCs w:val="28"/>
        </w:rPr>
        <w:t xml:space="preserve"> </w:t>
      </w:r>
      <w:r w:rsidR="00606DF4" w:rsidRPr="0010140B">
        <w:rPr>
          <w:rFonts w:ascii="Times New Roman" w:hAnsi="Times New Roman" w:cs="Times New Roman"/>
          <w:b/>
          <w:i/>
          <w:sz w:val="28"/>
          <w:szCs w:val="28"/>
        </w:rPr>
        <w:t xml:space="preserve">zamówienie publiczne nr </w:t>
      </w:r>
      <w:r w:rsidR="00542733" w:rsidRPr="0010140B">
        <w:rPr>
          <w:rFonts w:ascii="Times New Roman" w:hAnsi="Times New Roman" w:cs="Times New Roman"/>
          <w:b/>
          <w:i/>
          <w:sz w:val="28"/>
          <w:szCs w:val="28"/>
        </w:rPr>
        <w:t>IRB.</w:t>
      </w:r>
      <w:r w:rsidR="00606DF4" w:rsidRPr="0010140B">
        <w:rPr>
          <w:rFonts w:ascii="Times New Roman" w:hAnsi="Times New Roman" w:cs="Times New Roman"/>
          <w:b/>
          <w:i/>
          <w:sz w:val="28"/>
          <w:szCs w:val="28"/>
        </w:rPr>
        <w:t>271.</w:t>
      </w:r>
      <w:r w:rsidR="008C1F27">
        <w:rPr>
          <w:rFonts w:ascii="Times New Roman" w:hAnsi="Times New Roman" w:cs="Times New Roman"/>
          <w:b/>
          <w:i/>
          <w:sz w:val="28"/>
          <w:szCs w:val="28"/>
        </w:rPr>
        <w:t>18</w:t>
      </w:r>
      <w:r w:rsidRPr="0010140B">
        <w:rPr>
          <w:rFonts w:ascii="Times New Roman" w:hAnsi="Times New Roman" w:cs="Times New Roman"/>
          <w:b/>
          <w:i/>
          <w:sz w:val="28"/>
          <w:szCs w:val="28"/>
        </w:rPr>
        <w:t>.201</w:t>
      </w:r>
      <w:r w:rsidR="00057CC9" w:rsidRPr="0010140B">
        <w:rPr>
          <w:rFonts w:ascii="Times New Roman" w:hAnsi="Times New Roman" w:cs="Times New Roman"/>
          <w:b/>
          <w:i/>
          <w:sz w:val="28"/>
          <w:szCs w:val="28"/>
        </w:rPr>
        <w:t>9</w:t>
      </w:r>
      <w:r w:rsidRPr="0010140B">
        <w:rPr>
          <w:rFonts w:ascii="Times New Roman" w:hAnsi="Times New Roman" w:cs="Times New Roman"/>
          <w:b/>
          <w:i/>
          <w:sz w:val="28"/>
          <w:szCs w:val="28"/>
        </w:rPr>
        <w:t>.</w:t>
      </w:r>
      <w:r w:rsidR="005242D2" w:rsidRPr="0010140B">
        <w:rPr>
          <w:rFonts w:ascii="Times New Roman" w:hAnsi="Times New Roman" w:cs="Times New Roman"/>
          <w:b/>
          <w:i/>
          <w:sz w:val="28"/>
          <w:szCs w:val="28"/>
        </w:rPr>
        <w:t xml:space="preserve"> </w:t>
      </w:r>
      <w:r w:rsidRPr="0010140B">
        <w:rPr>
          <w:rFonts w:ascii="Times New Roman" w:hAnsi="Times New Roman" w:cs="Times New Roman"/>
          <w:b/>
          <w:i/>
          <w:sz w:val="28"/>
          <w:szCs w:val="28"/>
        </w:rPr>
        <w:t xml:space="preserve">Nie otwierać przed dniem </w:t>
      </w:r>
      <w:r w:rsidR="008C1F27">
        <w:rPr>
          <w:rFonts w:ascii="Times New Roman" w:hAnsi="Times New Roman" w:cs="Times New Roman"/>
          <w:b/>
          <w:i/>
          <w:sz w:val="28"/>
          <w:szCs w:val="28"/>
        </w:rPr>
        <w:t>0</w:t>
      </w:r>
      <w:r w:rsidR="003B5BC1">
        <w:rPr>
          <w:rFonts w:ascii="Times New Roman" w:hAnsi="Times New Roman" w:cs="Times New Roman"/>
          <w:b/>
          <w:i/>
          <w:sz w:val="28"/>
          <w:szCs w:val="28"/>
        </w:rPr>
        <w:t>4</w:t>
      </w:r>
      <w:r w:rsidR="00606DF4" w:rsidRPr="0010140B">
        <w:rPr>
          <w:rFonts w:ascii="Times New Roman" w:hAnsi="Times New Roman" w:cs="Times New Roman"/>
          <w:b/>
          <w:i/>
          <w:sz w:val="28"/>
          <w:szCs w:val="28"/>
        </w:rPr>
        <w:t>.</w:t>
      </w:r>
      <w:r w:rsidR="008F57A9" w:rsidRPr="0010140B">
        <w:rPr>
          <w:rFonts w:ascii="Times New Roman" w:hAnsi="Times New Roman" w:cs="Times New Roman"/>
          <w:b/>
          <w:i/>
          <w:sz w:val="28"/>
          <w:szCs w:val="28"/>
        </w:rPr>
        <w:t>0</w:t>
      </w:r>
      <w:r w:rsidR="008C1F27">
        <w:rPr>
          <w:rFonts w:ascii="Times New Roman" w:hAnsi="Times New Roman" w:cs="Times New Roman"/>
          <w:b/>
          <w:i/>
          <w:sz w:val="28"/>
          <w:szCs w:val="28"/>
        </w:rPr>
        <w:t>7</w:t>
      </w:r>
      <w:r w:rsidR="00606DF4" w:rsidRPr="0010140B">
        <w:rPr>
          <w:rFonts w:ascii="Times New Roman" w:hAnsi="Times New Roman" w:cs="Times New Roman"/>
          <w:b/>
          <w:i/>
          <w:sz w:val="28"/>
          <w:szCs w:val="28"/>
        </w:rPr>
        <w:t>.201</w:t>
      </w:r>
      <w:r w:rsidR="008A7753" w:rsidRPr="0010140B">
        <w:rPr>
          <w:rFonts w:ascii="Times New Roman" w:hAnsi="Times New Roman" w:cs="Times New Roman"/>
          <w:b/>
          <w:i/>
          <w:sz w:val="28"/>
          <w:szCs w:val="28"/>
        </w:rPr>
        <w:t>9</w:t>
      </w:r>
      <w:r w:rsidR="00606DF4" w:rsidRPr="0010140B">
        <w:rPr>
          <w:rFonts w:ascii="Times New Roman" w:hAnsi="Times New Roman" w:cs="Times New Roman"/>
          <w:b/>
          <w:i/>
          <w:sz w:val="28"/>
          <w:szCs w:val="28"/>
        </w:rPr>
        <w:t>r.</w:t>
      </w:r>
      <w:r w:rsidRPr="0010140B">
        <w:rPr>
          <w:rFonts w:ascii="Times New Roman" w:hAnsi="Times New Roman" w:cs="Times New Roman"/>
          <w:b/>
          <w:i/>
          <w:sz w:val="28"/>
          <w:szCs w:val="28"/>
        </w:rPr>
        <w:t xml:space="preserve"> </w:t>
      </w:r>
      <w:r w:rsidRPr="00A3508B">
        <w:rPr>
          <w:rFonts w:ascii="Times New Roman" w:hAnsi="Times New Roman" w:cs="Times New Roman"/>
          <w:b/>
          <w:i/>
          <w:sz w:val="28"/>
          <w:szCs w:val="28"/>
        </w:rPr>
        <w:t xml:space="preserve">godz. </w:t>
      </w:r>
      <w:r w:rsidR="00D531FB" w:rsidRPr="00A3508B">
        <w:rPr>
          <w:rFonts w:ascii="Times New Roman" w:hAnsi="Times New Roman" w:cs="Times New Roman"/>
          <w:b/>
          <w:i/>
          <w:sz w:val="28"/>
          <w:szCs w:val="28"/>
        </w:rPr>
        <w:t>09</w:t>
      </w:r>
      <w:r w:rsidR="00606DF4" w:rsidRPr="00A3508B">
        <w:rPr>
          <w:rFonts w:ascii="Times New Roman" w:hAnsi="Times New Roman" w:cs="Times New Roman"/>
          <w:b/>
          <w:i/>
          <w:sz w:val="28"/>
          <w:szCs w:val="28"/>
        </w:rPr>
        <w:t>:</w:t>
      </w:r>
      <w:r w:rsidR="00D531FB" w:rsidRPr="00A3508B">
        <w:rPr>
          <w:rFonts w:ascii="Times New Roman" w:hAnsi="Times New Roman" w:cs="Times New Roman"/>
          <w:b/>
          <w:i/>
          <w:sz w:val="28"/>
          <w:szCs w:val="28"/>
        </w:rPr>
        <w:t>1</w:t>
      </w:r>
      <w:r w:rsidR="00606DF4" w:rsidRPr="00A3508B">
        <w:rPr>
          <w:rFonts w:ascii="Times New Roman" w:hAnsi="Times New Roman" w:cs="Times New Roman"/>
          <w:b/>
          <w:i/>
          <w:sz w:val="28"/>
          <w:szCs w:val="28"/>
        </w:rPr>
        <w:t>0</w:t>
      </w:r>
      <w:r w:rsidR="00606DF4" w:rsidRPr="00A3508B">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lastRenderedPageBreak/>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1DEC8A54" w:rsidR="00C959A6" w:rsidRPr="0010140B"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A3508B">
        <w:rPr>
          <w:rFonts w:ascii="Arial" w:hAnsi="Arial" w:cs="Arial"/>
          <w:sz w:val="24"/>
          <w:szCs w:val="24"/>
        </w:rPr>
        <w:t xml:space="preserve">dnia </w:t>
      </w:r>
      <w:r w:rsidR="008C1F27">
        <w:rPr>
          <w:rFonts w:ascii="Arial" w:hAnsi="Arial" w:cs="Arial"/>
          <w:b/>
          <w:sz w:val="24"/>
          <w:szCs w:val="24"/>
        </w:rPr>
        <w:t>0</w:t>
      </w:r>
      <w:r w:rsidR="003B5BC1">
        <w:rPr>
          <w:rFonts w:ascii="Arial" w:hAnsi="Arial" w:cs="Arial"/>
          <w:b/>
          <w:sz w:val="24"/>
          <w:szCs w:val="24"/>
        </w:rPr>
        <w:t>4</w:t>
      </w:r>
      <w:r w:rsidR="00606DF4" w:rsidRPr="0010140B">
        <w:rPr>
          <w:rFonts w:ascii="Arial" w:hAnsi="Arial" w:cs="Arial"/>
          <w:b/>
          <w:sz w:val="24"/>
          <w:szCs w:val="24"/>
        </w:rPr>
        <w:t>.</w:t>
      </w:r>
      <w:r w:rsidR="008F57A9" w:rsidRPr="0010140B">
        <w:rPr>
          <w:rFonts w:ascii="Arial" w:hAnsi="Arial" w:cs="Arial"/>
          <w:b/>
          <w:sz w:val="24"/>
          <w:szCs w:val="24"/>
        </w:rPr>
        <w:t>0</w:t>
      </w:r>
      <w:r w:rsidR="008C1F27">
        <w:rPr>
          <w:rFonts w:ascii="Arial" w:hAnsi="Arial" w:cs="Arial"/>
          <w:b/>
          <w:sz w:val="24"/>
          <w:szCs w:val="24"/>
        </w:rPr>
        <w:t>7</w:t>
      </w:r>
      <w:r w:rsidR="00D31DB5" w:rsidRPr="0010140B">
        <w:rPr>
          <w:rFonts w:ascii="Arial" w:hAnsi="Arial" w:cs="Arial"/>
          <w:b/>
          <w:sz w:val="24"/>
          <w:szCs w:val="24"/>
        </w:rPr>
        <w:t>.201</w:t>
      </w:r>
      <w:r w:rsidR="008A7753" w:rsidRPr="0010140B">
        <w:rPr>
          <w:rFonts w:ascii="Arial" w:hAnsi="Arial" w:cs="Arial"/>
          <w:b/>
          <w:sz w:val="24"/>
          <w:szCs w:val="24"/>
        </w:rPr>
        <w:t>9</w:t>
      </w:r>
      <w:r w:rsidR="00D31DB5" w:rsidRPr="0010140B">
        <w:rPr>
          <w:rFonts w:ascii="Arial" w:hAnsi="Arial" w:cs="Arial"/>
          <w:b/>
          <w:sz w:val="24"/>
          <w:szCs w:val="24"/>
        </w:rPr>
        <w:t>r.</w:t>
      </w:r>
      <w:r w:rsidRPr="0010140B">
        <w:rPr>
          <w:rFonts w:ascii="Arial" w:hAnsi="Arial" w:cs="Arial"/>
          <w:b/>
          <w:sz w:val="24"/>
          <w:szCs w:val="24"/>
        </w:rPr>
        <w:t xml:space="preserve"> godz. </w:t>
      </w:r>
      <w:r w:rsidR="00E56C70" w:rsidRPr="0010140B">
        <w:rPr>
          <w:rFonts w:ascii="Arial" w:hAnsi="Arial" w:cs="Arial"/>
          <w:b/>
          <w:sz w:val="24"/>
          <w:szCs w:val="24"/>
        </w:rPr>
        <w:t>09</w:t>
      </w:r>
      <w:r w:rsidR="00D31DB5" w:rsidRPr="0010140B">
        <w:rPr>
          <w:rFonts w:ascii="Arial" w:hAnsi="Arial" w:cs="Arial"/>
          <w:b/>
          <w:sz w:val="24"/>
          <w:szCs w:val="24"/>
        </w:rPr>
        <w:t>:00.</w:t>
      </w:r>
    </w:p>
    <w:p w14:paraId="55589EC1" w14:textId="4D7EE22A" w:rsidR="00C959A6" w:rsidRPr="002664F1" w:rsidRDefault="00394064" w:rsidP="004A36AA">
      <w:pPr>
        <w:pStyle w:val="Akapitzlist"/>
        <w:numPr>
          <w:ilvl w:val="0"/>
          <w:numId w:val="11"/>
        </w:numPr>
        <w:jc w:val="both"/>
        <w:rPr>
          <w:rFonts w:ascii="Arial" w:hAnsi="Arial" w:cs="Arial"/>
          <w:b/>
          <w:sz w:val="24"/>
          <w:szCs w:val="24"/>
        </w:rPr>
      </w:pPr>
      <w:r w:rsidRPr="0010140B">
        <w:rPr>
          <w:rFonts w:ascii="Arial" w:hAnsi="Arial" w:cs="Arial"/>
          <w:sz w:val="24"/>
          <w:szCs w:val="24"/>
        </w:rPr>
        <w:t xml:space="preserve">Otwarcie ofert nastąpi w dniu </w:t>
      </w:r>
      <w:r w:rsidR="008C1F27">
        <w:rPr>
          <w:rFonts w:ascii="Arial" w:hAnsi="Arial" w:cs="Arial"/>
          <w:b/>
          <w:sz w:val="24"/>
          <w:szCs w:val="24"/>
        </w:rPr>
        <w:t>0</w:t>
      </w:r>
      <w:r w:rsidR="003B5BC1">
        <w:rPr>
          <w:rFonts w:ascii="Arial" w:hAnsi="Arial" w:cs="Arial"/>
          <w:b/>
          <w:sz w:val="24"/>
          <w:szCs w:val="24"/>
        </w:rPr>
        <w:t>4</w:t>
      </w:r>
      <w:r w:rsidR="00606DF4" w:rsidRPr="0010140B">
        <w:rPr>
          <w:rFonts w:ascii="Arial" w:hAnsi="Arial" w:cs="Arial"/>
          <w:b/>
          <w:sz w:val="24"/>
          <w:szCs w:val="24"/>
        </w:rPr>
        <w:t>.</w:t>
      </w:r>
      <w:r w:rsidR="008F57A9" w:rsidRPr="0010140B">
        <w:rPr>
          <w:rFonts w:ascii="Arial" w:hAnsi="Arial" w:cs="Arial"/>
          <w:b/>
          <w:sz w:val="24"/>
          <w:szCs w:val="24"/>
        </w:rPr>
        <w:t>0</w:t>
      </w:r>
      <w:r w:rsidR="008C1F27">
        <w:rPr>
          <w:rFonts w:ascii="Arial" w:hAnsi="Arial" w:cs="Arial"/>
          <w:b/>
          <w:sz w:val="24"/>
          <w:szCs w:val="24"/>
        </w:rPr>
        <w:t>7</w:t>
      </w:r>
      <w:r w:rsidR="00D31DB5" w:rsidRPr="0010140B">
        <w:rPr>
          <w:rFonts w:ascii="Arial" w:hAnsi="Arial" w:cs="Arial"/>
          <w:b/>
          <w:sz w:val="24"/>
          <w:szCs w:val="24"/>
        </w:rPr>
        <w:t>.201</w:t>
      </w:r>
      <w:r w:rsidR="008A7753" w:rsidRPr="0010140B">
        <w:rPr>
          <w:rFonts w:ascii="Arial" w:hAnsi="Arial" w:cs="Arial"/>
          <w:b/>
          <w:sz w:val="24"/>
          <w:szCs w:val="24"/>
        </w:rPr>
        <w:t>9</w:t>
      </w:r>
      <w:r w:rsidR="00D31DB5" w:rsidRPr="0010140B">
        <w:rPr>
          <w:rFonts w:ascii="Arial" w:hAnsi="Arial" w:cs="Arial"/>
          <w:b/>
          <w:sz w:val="24"/>
          <w:szCs w:val="24"/>
        </w:rPr>
        <w:t>r.</w:t>
      </w:r>
      <w:r w:rsidRPr="0010140B">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C5E0DD2"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r w:rsidR="0051109B">
        <w:rPr>
          <w:rFonts w:ascii="Arial" w:hAnsi="Arial" w:cs="Arial"/>
          <w:sz w:val="24"/>
          <w:szCs w:val="24"/>
        </w:rPr>
        <w:t xml:space="preserve"> Oferta z okresem gwarancji i rękojmi krótszym niż 60 miesięcy zostanie odrzucona. </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Cm/Cb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lastRenderedPageBreak/>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6E68E2FC"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FF2F0A">
        <w:rPr>
          <w:rFonts w:ascii="Arial" w:hAnsi="Arial" w:cs="Arial"/>
          <w:i/>
          <w:sz w:val="24"/>
        </w:rPr>
        <w:t>1</w:t>
      </w:r>
      <w:r w:rsidR="008C1F27">
        <w:rPr>
          <w:rFonts w:ascii="Arial" w:hAnsi="Arial" w:cs="Arial"/>
          <w:i/>
          <w:sz w:val="24"/>
        </w:rPr>
        <w:t>8</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Pzp”;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w:t>
      </w:r>
      <w:r w:rsidRPr="00CF7565">
        <w:rPr>
          <w:rFonts w:ascii="Arial" w:hAnsi="Arial" w:cs="Arial"/>
          <w:sz w:val="24"/>
        </w:rPr>
        <w:lastRenderedPageBreak/>
        <w:t xml:space="preserve">publicznego; konsekwencje niepodania określonych danych wynikają z ustawy Pzp;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lastRenderedPageBreak/>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86 z późn. zm.</w:t>
      </w:r>
      <w:r w:rsidRPr="00EB4864">
        <w:rPr>
          <w:rFonts w:ascii="Arial" w:hAnsi="Arial" w:cs="Arial"/>
          <w:sz w:val="28"/>
        </w:rPr>
        <w:t>).</w:t>
      </w:r>
    </w:p>
    <w:p w14:paraId="0B8E3154" w14:textId="29B05764" w:rsidR="00A5430F" w:rsidRDefault="00A5430F" w:rsidP="00E835E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8C1F27" w:rsidRPr="008C1F27">
        <w:rPr>
          <w:rFonts w:ascii="Arial" w:hAnsi="Arial" w:cs="Arial"/>
          <w:b/>
          <w:bCs/>
          <w:i/>
          <w:sz w:val="24"/>
          <w:szCs w:val="24"/>
        </w:rPr>
        <w:t>Termomodernizacja budynku Szkoły Podstawowej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DB68A95"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8C1F27" w:rsidRPr="008C1F27">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122B91F1"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8C1F27" w:rsidRPr="008C1F27">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2ED759D"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2018r., poz. 1986 z późn.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704B600E"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9E2E764"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2B2446C0"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55B50C90"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50FEB02B"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lastRenderedPageBreak/>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447A503"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84192E">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713E83F5"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665960BE"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5B1C74">
        <w:rPr>
          <w:rFonts w:ascii="Arial" w:hAnsi="Arial" w:cs="Arial"/>
          <w:sz w:val="24"/>
          <w:szCs w:val="24"/>
        </w:rPr>
        <w:t>będący/ce podwykonawcą/ami</w:t>
      </w:r>
      <w:r w:rsidRPr="008F2B44">
        <w:rPr>
          <w:rFonts w:ascii="Arial" w:hAnsi="Arial" w:cs="Arial"/>
          <w:sz w:val="24"/>
          <w:szCs w:val="24"/>
        </w:rPr>
        <w:t>, tj.:</w:t>
      </w:r>
      <w:r>
        <w:rPr>
          <w:rFonts w:ascii="Arial" w:hAnsi="Arial" w:cs="Arial"/>
          <w:sz w:val="24"/>
          <w:szCs w:val="24"/>
        </w:rPr>
        <w:t>………</w:t>
      </w:r>
      <w:r w:rsidRPr="008F2B44">
        <w:rPr>
          <w:rFonts w:ascii="Arial" w:hAnsi="Arial" w:cs="Arial"/>
          <w:sz w:val="24"/>
          <w:szCs w:val="24"/>
        </w:rPr>
        <w:t>……………………………….………………………</w:t>
      </w:r>
      <w:r w:rsidR="005B1C7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7C69097"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C84EA0" w:rsidRPr="00C84EA0">
        <w:rPr>
          <w:rFonts w:ascii="Arial" w:eastAsia="Calibri" w:hAnsi="Arial" w:cs="Arial"/>
          <w:b/>
          <w:bCs/>
          <w:i/>
          <w:sz w:val="24"/>
          <w:szCs w:val="24"/>
        </w:rPr>
        <w:t>Termomodernizacja budynku Szkoły Podstawowej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55DC3D39"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C84EA0" w:rsidRPr="00C84EA0">
        <w:rPr>
          <w:rFonts w:ascii="Arial" w:hAnsi="Arial" w:cs="Arial"/>
          <w:b/>
          <w:bCs/>
          <w:i/>
          <w:sz w:val="24"/>
          <w:szCs w:val="24"/>
        </w:rPr>
        <w:t>Termomodernizacja budynku Szkoły Podstawowej w Nawojowej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3D4A0B"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 xml:space="preserve">W wyniku przeprowadzonego przez Zamawiającego postępowania o udzielenie zamówienia publicznego w trybie przetargu nieograniczonego została zawarta </w:t>
      </w:r>
      <w:r w:rsidRPr="003D4A0B">
        <w:rPr>
          <w:rFonts w:ascii="Arial" w:hAnsi="Arial" w:cs="Arial"/>
          <w:bCs/>
          <w:szCs w:val="24"/>
          <w:lang w:val="pl-PL"/>
        </w:rPr>
        <w:t>umowa o następującej treści:</w:t>
      </w:r>
    </w:p>
    <w:p w14:paraId="41CF2991" w14:textId="77777777" w:rsidR="00D15876" w:rsidRPr="003D4A0B"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3D4A0B" w:rsidRDefault="00D15876" w:rsidP="00D15876">
      <w:pPr>
        <w:pStyle w:val="Tekstpodstawowy"/>
        <w:tabs>
          <w:tab w:val="left" w:pos="1701"/>
        </w:tabs>
        <w:spacing w:line="276" w:lineRule="auto"/>
        <w:jc w:val="center"/>
        <w:rPr>
          <w:rFonts w:ascii="Arial" w:hAnsi="Arial" w:cs="Arial"/>
          <w:b/>
          <w:szCs w:val="24"/>
          <w:lang w:val="pl-PL"/>
        </w:rPr>
      </w:pPr>
      <w:r w:rsidRPr="003D4A0B">
        <w:rPr>
          <w:rFonts w:ascii="Arial" w:hAnsi="Arial" w:cs="Arial"/>
          <w:b/>
          <w:szCs w:val="24"/>
          <w:lang w:val="pl-PL"/>
        </w:rPr>
        <w:t>§ 1</w:t>
      </w:r>
    </w:p>
    <w:p w14:paraId="7C10DBA5" w14:textId="16C6C8E4" w:rsidR="005B1C74" w:rsidRPr="003D4A0B" w:rsidRDefault="006578C0" w:rsidP="00F4781B">
      <w:pPr>
        <w:numPr>
          <w:ilvl w:val="0"/>
          <w:numId w:val="34"/>
        </w:numPr>
        <w:contextualSpacing/>
        <w:jc w:val="both"/>
        <w:rPr>
          <w:rFonts w:ascii="Arial" w:hAnsi="Arial" w:cs="Arial"/>
          <w:b/>
          <w:bCs/>
          <w:i/>
          <w:sz w:val="24"/>
          <w:szCs w:val="24"/>
        </w:rPr>
      </w:pPr>
      <w:r w:rsidRPr="003D4A0B">
        <w:rPr>
          <w:rFonts w:ascii="Arial" w:eastAsia="Calibri" w:hAnsi="Arial" w:cs="Arial"/>
          <w:sz w:val="24"/>
          <w:szCs w:val="24"/>
        </w:rPr>
        <w:t>Zamawiający zleca a Wykonawca przyjmuje i zobowiązuje się do</w:t>
      </w:r>
      <w:r w:rsidRPr="003D4A0B">
        <w:rPr>
          <w:rFonts w:ascii="Arial" w:eastAsia="Arial" w:hAnsi="Arial" w:cs="Arial"/>
          <w:sz w:val="24"/>
          <w:szCs w:val="24"/>
        </w:rPr>
        <w:t xml:space="preserve"> wykonania </w:t>
      </w:r>
      <w:r w:rsidRPr="003D4A0B">
        <w:rPr>
          <w:rFonts w:ascii="Arial" w:eastAsia="Calibri" w:hAnsi="Arial" w:cs="Arial"/>
          <w:sz w:val="24"/>
          <w:szCs w:val="24"/>
        </w:rPr>
        <w:t>robót budowlanych, dotyczących</w:t>
      </w:r>
      <w:r w:rsidR="005F26BE" w:rsidRPr="003D4A0B">
        <w:rPr>
          <w:rFonts w:ascii="Arial" w:eastAsia="Calibri" w:hAnsi="Arial" w:cs="Arial"/>
          <w:sz w:val="24"/>
          <w:szCs w:val="24"/>
        </w:rPr>
        <w:t>:</w:t>
      </w:r>
      <w:r w:rsidRPr="003D4A0B">
        <w:rPr>
          <w:rFonts w:ascii="Arial" w:eastAsia="Calibri" w:hAnsi="Arial" w:cs="Arial"/>
          <w:sz w:val="24"/>
          <w:szCs w:val="24"/>
        </w:rPr>
        <w:t xml:space="preserve"> </w:t>
      </w:r>
      <w:r w:rsidR="00C84EA0" w:rsidRPr="00C84EA0">
        <w:rPr>
          <w:rFonts w:ascii="Arial" w:hAnsi="Arial" w:cs="Arial"/>
          <w:b/>
          <w:bCs/>
          <w:i/>
          <w:sz w:val="24"/>
          <w:szCs w:val="24"/>
        </w:rPr>
        <w:t>Termomodernizacj</w:t>
      </w:r>
      <w:r w:rsidR="00C84EA0">
        <w:rPr>
          <w:rFonts w:ascii="Arial" w:hAnsi="Arial" w:cs="Arial"/>
          <w:b/>
          <w:bCs/>
          <w:i/>
          <w:sz w:val="24"/>
          <w:szCs w:val="24"/>
        </w:rPr>
        <w:t>i</w:t>
      </w:r>
      <w:r w:rsidR="00C84EA0" w:rsidRPr="00C84EA0">
        <w:rPr>
          <w:rFonts w:ascii="Arial" w:hAnsi="Arial" w:cs="Arial"/>
          <w:b/>
          <w:bCs/>
          <w:i/>
          <w:sz w:val="24"/>
          <w:szCs w:val="24"/>
        </w:rPr>
        <w:t xml:space="preserve"> budynku Szkoły Podstawowej w Nawojowej</w:t>
      </w:r>
      <w:r w:rsidR="005B1C74" w:rsidRPr="003D4A0B">
        <w:rPr>
          <w:rFonts w:ascii="Arial" w:hAnsi="Arial" w:cs="Arial"/>
          <w:b/>
          <w:bCs/>
          <w:i/>
          <w:sz w:val="24"/>
          <w:szCs w:val="24"/>
        </w:rPr>
        <w:t>;</w:t>
      </w:r>
    </w:p>
    <w:p w14:paraId="62187047" w14:textId="1B9D588E" w:rsidR="0021157A" w:rsidRDefault="0021157A" w:rsidP="005B1C74">
      <w:pPr>
        <w:ind w:left="360"/>
        <w:contextualSpacing/>
        <w:jc w:val="both"/>
        <w:rPr>
          <w:rFonts w:ascii="Times New Roman" w:eastAsia="Times New Roman" w:hAnsi="Times New Roman" w:cs="Times New Roman"/>
          <w:sz w:val="28"/>
          <w:szCs w:val="24"/>
          <w:lang w:eastAsia="pl-PL"/>
        </w:rPr>
      </w:pPr>
    </w:p>
    <w:p w14:paraId="44178396" w14:textId="19BD3F1F" w:rsidR="0021157A" w:rsidRPr="003D4A0B" w:rsidRDefault="0021157A" w:rsidP="0021157A">
      <w:pPr>
        <w:ind w:left="360"/>
        <w:contextualSpacing/>
        <w:jc w:val="both"/>
        <w:rPr>
          <w:rFonts w:ascii="Arial" w:hAnsi="Arial"/>
          <w:sz w:val="24"/>
          <w:szCs w:val="24"/>
        </w:rPr>
      </w:pPr>
      <w:r w:rsidRPr="003D4A0B">
        <w:rPr>
          <w:rFonts w:ascii="Arial" w:hAnsi="Arial"/>
          <w:sz w:val="24"/>
          <w:szCs w:val="24"/>
        </w:rPr>
        <w:t>Zakres robót obejmuje w szczególności:</w:t>
      </w:r>
    </w:p>
    <w:p w14:paraId="36230CD3" w14:textId="77777777" w:rsidR="00C84EA0" w:rsidRDefault="00C84EA0" w:rsidP="00C84EA0">
      <w:pPr>
        <w:pStyle w:val="Akapitzlist"/>
        <w:numPr>
          <w:ilvl w:val="0"/>
          <w:numId w:val="54"/>
        </w:numPr>
        <w:jc w:val="both"/>
        <w:rPr>
          <w:rFonts w:ascii="Arial" w:hAnsi="Arial" w:cs="Arial"/>
          <w:sz w:val="24"/>
          <w:szCs w:val="24"/>
        </w:rPr>
      </w:pPr>
      <w:r w:rsidRPr="00AE1B84">
        <w:rPr>
          <w:rFonts w:ascii="Arial" w:hAnsi="Arial" w:cs="Arial"/>
          <w:sz w:val="24"/>
          <w:szCs w:val="24"/>
        </w:rPr>
        <w:t>Docieplenie ścian zewnętrznych budynku styropianem z wyprawą tynku akrylowego z uwzględnieniem docieplenia ościeży okien jak również z uwzględnieniem demontażu i ponownego montażu, rynien i rur spustowych</w:t>
      </w:r>
      <w:r>
        <w:rPr>
          <w:rFonts w:ascii="Arial" w:hAnsi="Arial" w:cs="Arial"/>
          <w:sz w:val="24"/>
          <w:szCs w:val="24"/>
        </w:rPr>
        <w:t>,</w:t>
      </w:r>
      <w:r w:rsidRPr="00AE1B84">
        <w:rPr>
          <w:rFonts w:ascii="Arial" w:hAnsi="Arial" w:cs="Arial"/>
          <w:sz w:val="24"/>
          <w:szCs w:val="24"/>
        </w:rPr>
        <w:t xml:space="preserve"> tablic, </w:t>
      </w:r>
      <w:r>
        <w:rPr>
          <w:rFonts w:ascii="Arial" w:hAnsi="Arial" w:cs="Arial"/>
          <w:sz w:val="24"/>
          <w:szCs w:val="24"/>
        </w:rPr>
        <w:t>kamer,</w:t>
      </w:r>
      <w:r w:rsidRPr="00AE1B84">
        <w:rPr>
          <w:rFonts w:ascii="Arial" w:hAnsi="Arial" w:cs="Arial"/>
          <w:sz w:val="24"/>
          <w:szCs w:val="24"/>
        </w:rPr>
        <w:t xml:space="preserve"> uchwytów oraz montażu</w:t>
      </w:r>
      <w:r>
        <w:rPr>
          <w:rFonts w:ascii="Arial" w:hAnsi="Arial" w:cs="Arial"/>
          <w:sz w:val="24"/>
          <w:szCs w:val="24"/>
        </w:rPr>
        <w:t xml:space="preserve"> nowych zewnętrznych parapetów;</w:t>
      </w:r>
    </w:p>
    <w:p w14:paraId="79AFBE29" w14:textId="77777777" w:rsidR="00C84EA0" w:rsidRDefault="00C84EA0" w:rsidP="00C84EA0">
      <w:pPr>
        <w:pStyle w:val="Akapitzlist"/>
        <w:numPr>
          <w:ilvl w:val="0"/>
          <w:numId w:val="54"/>
        </w:numPr>
        <w:jc w:val="both"/>
        <w:rPr>
          <w:rFonts w:ascii="Arial" w:hAnsi="Arial" w:cs="Arial"/>
          <w:sz w:val="24"/>
          <w:szCs w:val="24"/>
        </w:rPr>
      </w:pPr>
      <w:r w:rsidRPr="00AE1B84">
        <w:rPr>
          <w:rFonts w:ascii="Arial" w:hAnsi="Arial" w:cs="Arial"/>
          <w:sz w:val="24"/>
          <w:szCs w:val="24"/>
        </w:rPr>
        <w:t>Docieplenie stropu dre</w:t>
      </w:r>
      <w:r>
        <w:rPr>
          <w:rFonts w:ascii="Arial" w:hAnsi="Arial" w:cs="Arial"/>
          <w:sz w:val="24"/>
          <w:szCs w:val="24"/>
        </w:rPr>
        <w:t>wnianego poddasza wełną szklana;</w:t>
      </w:r>
    </w:p>
    <w:p w14:paraId="661F1DFB" w14:textId="77777777" w:rsidR="00C84EA0" w:rsidRDefault="00C84EA0" w:rsidP="00C84EA0">
      <w:pPr>
        <w:pStyle w:val="Akapitzlist"/>
        <w:numPr>
          <w:ilvl w:val="0"/>
          <w:numId w:val="54"/>
        </w:numPr>
        <w:jc w:val="both"/>
        <w:rPr>
          <w:rFonts w:ascii="Arial" w:hAnsi="Arial" w:cs="Arial"/>
          <w:sz w:val="24"/>
          <w:szCs w:val="24"/>
        </w:rPr>
      </w:pPr>
      <w:r w:rsidRPr="00AE1B84">
        <w:rPr>
          <w:rFonts w:ascii="Arial" w:hAnsi="Arial" w:cs="Arial"/>
          <w:sz w:val="24"/>
          <w:szCs w:val="24"/>
        </w:rPr>
        <w:lastRenderedPageBreak/>
        <w:t>Przykrycie folią paroprzepuszczalną uprzed</w:t>
      </w:r>
      <w:r>
        <w:rPr>
          <w:rFonts w:ascii="Arial" w:hAnsi="Arial" w:cs="Arial"/>
          <w:sz w:val="24"/>
          <w:szCs w:val="24"/>
        </w:rPr>
        <w:t>nio rozłożonej wełny mineralnej;</w:t>
      </w:r>
    </w:p>
    <w:p w14:paraId="52CE2663" w14:textId="77777777" w:rsidR="00C84EA0" w:rsidRDefault="00C84EA0" w:rsidP="00C84EA0">
      <w:pPr>
        <w:pStyle w:val="Akapitzlist"/>
        <w:numPr>
          <w:ilvl w:val="0"/>
          <w:numId w:val="54"/>
        </w:numPr>
        <w:jc w:val="both"/>
        <w:rPr>
          <w:rFonts w:ascii="Arial" w:hAnsi="Arial" w:cs="Arial"/>
          <w:sz w:val="24"/>
          <w:szCs w:val="24"/>
        </w:rPr>
      </w:pPr>
      <w:r w:rsidRPr="00AE1B84">
        <w:rPr>
          <w:rFonts w:ascii="Arial" w:hAnsi="Arial" w:cs="Arial"/>
          <w:sz w:val="24"/>
          <w:szCs w:val="24"/>
        </w:rPr>
        <w:t>Wykonanie pomostów z płyt OSB dla kontroli i konserwacji konstrukcji wię</w:t>
      </w:r>
      <w:r>
        <w:rPr>
          <w:rFonts w:ascii="Arial" w:hAnsi="Arial" w:cs="Arial"/>
          <w:sz w:val="24"/>
          <w:szCs w:val="24"/>
        </w:rPr>
        <w:t>ź</w:t>
      </w:r>
      <w:r w:rsidRPr="00AE1B84">
        <w:rPr>
          <w:rFonts w:ascii="Arial" w:hAnsi="Arial" w:cs="Arial"/>
          <w:sz w:val="24"/>
          <w:szCs w:val="24"/>
        </w:rPr>
        <w:t>by dach</w:t>
      </w:r>
      <w:r>
        <w:rPr>
          <w:rFonts w:ascii="Arial" w:hAnsi="Arial" w:cs="Arial"/>
          <w:sz w:val="24"/>
          <w:szCs w:val="24"/>
        </w:rPr>
        <w:t>owej oraz przejść kominiarskich;</w:t>
      </w:r>
    </w:p>
    <w:p w14:paraId="49A375A3" w14:textId="77777777" w:rsidR="00C84EA0" w:rsidRDefault="00C84EA0" w:rsidP="00C84EA0">
      <w:pPr>
        <w:pStyle w:val="Akapitzlist"/>
        <w:numPr>
          <w:ilvl w:val="0"/>
          <w:numId w:val="54"/>
        </w:numPr>
        <w:jc w:val="both"/>
        <w:rPr>
          <w:rFonts w:ascii="Arial" w:hAnsi="Arial" w:cs="Arial"/>
          <w:sz w:val="24"/>
          <w:szCs w:val="24"/>
        </w:rPr>
      </w:pPr>
      <w:r w:rsidRPr="008C1F27">
        <w:rPr>
          <w:rFonts w:ascii="Arial" w:hAnsi="Arial" w:cs="Arial"/>
          <w:sz w:val="24"/>
          <w:szCs w:val="24"/>
        </w:rPr>
        <w:t>Czyszczenie powierzchni dachowej pokrytej blac</w:t>
      </w:r>
      <w:r>
        <w:rPr>
          <w:rFonts w:ascii="Arial" w:hAnsi="Arial" w:cs="Arial"/>
          <w:sz w:val="24"/>
          <w:szCs w:val="24"/>
        </w:rPr>
        <w:t>hą na felc (przed pomalowaniem);</w:t>
      </w:r>
    </w:p>
    <w:p w14:paraId="1EE4C79B" w14:textId="77777777" w:rsidR="00C84EA0" w:rsidRDefault="00C84EA0" w:rsidP="00C84EA0">
      <w:pPr>
        <w:pStyle w:val="Akapitzlist"/>
        <w:numPr>
          <w:ilvl w:val="0"/>
          <w:numId w:val="54"/>
        </w:numPr>
        <w:jc w:val="both"/>
        <w:rPr>
          <w:rFonts w:ascii="Arial" w:hAnsi="Arial" w:cs="Arial"/>
          <w:sz w:val="24"/>
          <w:szCs w:val="24"/>
        </w:rPr>
      </w:pPr>
      <w:r w:rsidRPr="008C1F27">
        <w:rPr>
          <w:rFonts w:ascii="Arial" w:hAnsi="Arial" w:cs="Arial"/>
          <w:sz w:val="24"/>
          <w:szCs w:val="24"/>
        </w:rPr>
        <w:t>Montaż i de</w:t>
      </w:r>
      <w:r>
        <w:rPr>
          <w:rFonts w:ascii="Arial" w:hAnsi="Arial" w:cs="Arial"/>
          <w:sz w:val="24"/>
          <w:szCs w:val="24"/>
        </w:rPr>
        <w:t>montaż barier zabezpieczających;</w:t>
      </w:r>
    </w:p>
    <w:p w14:paraId="49CA5389" w14:textId="77777777" w:rsidR="00C84EA0" w:rsidRDefault="00C84EA0" w:rsidP="00C84EA0">
      <w:pPr>
        <w:pStyle w:val="Akapitzlist"/>
        <w:numPr>
          <w:ilvl w:val="0"/>
          <w:numId w:val="54"/>
        </w:numPr>
        <w:jc w:val="both"/>
        <w:rPr>
          <w:rFonts w:ascii="Arial" w:hAnsi="Arial" w:cs="Arial"/>
          <w:sz w:val="24"/>
          <w:szCs w:val="24"/>
        </w:rPr>
      </w:pPr>
      <w:r w:rsidRPr="008C1F27">
        <w:rPr>
          <w:rFonts w:ascii="Arial" w:hAnsi="Arial" w:cs="Arial"/>
          <w:sz w:val="24"/>
          <w:szCs w:val="24"/>
        </w:rPr>
        <w:t>Montaż i demontaż daszków ochronnych przy wejściach do budynku</w:t>
      </w:r>
      <w:r>
        <w:rPr>
          <w:rFonts w:ascii="Arial" w:hAnsi="Arial" w:cs="Arial"/>
          <w:sz w:val="24"/>
          <w:szCs w:val="24"/>
        </w:rPr>
        <w:t>;</w:t>
      </w:r>
    </w:p>
    <w:p w14:paraId="71F37A85" w14:textId="3071FD94" w:rsidR="00C84EA0" w:rsidRPr="008C1F27" w:rsidRDefault="00C84EA0" w:rsidP="00C84EA0">
      <w:pPr>
        <w:pStyle w:val="Akapitzlist"/>
        <w:numPr>
          <w:ilvl w:val="0"/>
          <w:numId w:val="54"/>
        </w:numPr>
        <w:jc w:val="both"/>
        <w:rPr>
          <w:rFonts w:ascii="Arial" w:hAnsi="Arial" w:cs="Arial"/>
          <w:sz w:val="24"/>
          <w:szCs w:val="24"/>
        </w:rPr>
      </w:pPr>
      <w:r w:rsidRPr="008C1F27">
        <w:rPr>
          <w:rFonts w:ascii="Arial" w:hAnsi="Arial" w:cs="Arial"/>
          <w:sz w:val="24"/>
          <w:szCs w:val="24"/>
        </w:rPr>
        <w:t xml:space="preserve">Pomalowanie dwukrotne dachu </w:t>
      </w:r>
      <w:r w:rsidR="00A77DEB">
        <w:rPr>
          <w:rFonts w:ascii="Arial" w:hAnsi="Arial" w:cs="Arial"/>
          <w:sz w:val="24"/>
          <w:szCs w:val="24"/>
        </w:rPr>
        <w:t xml:space="preserve">antykorozyjną </w:t>
      </w:r>
      <w:r w:rsidRPr="008C1F27">
        <w:rPr>
          <w:rFonts w:ascii="Arial" w:hAnsi="Arial" w:cs="Arial"/>
          <w:sz w:val="24"/>
          <w:szCs w:val="24"/>
        </w:rPr>
        <w:t xml:space="preserve">farbą </w:t>
      </w:r>
      <w:r w:rsidR="00A77DEB" w:rsidRPr="00A77DEB">
        <w:rPr>
          <w:rFonts w:ascii="Arial" w:hAnsi="Arial" w:cs="Arial"/>
          <w:sz w:val="24"/>
          <w:szCs w:val="24"/>
        </w:rPr>
        <w:t>do dachów</w:t>
      </w:r>
      <w:r w:rsidR="00A77DEB">
        <w:rPr>
          <w:rFonts w:ascii="Arial" w:hAnsi="Arial" w:cs="Arial"/>
          <w:sz w:val="24"/>
          <w:szCs w:val="24"/>
        </w:rPr>
        <w:t>;</w:t>
      </w:r>
      <w:r w:rsidRPr="008C1F27">
        <w:rPr>
          <w:rFonts w:ascii="Arial" w:hAnsi="Arial" w:cs="Arial"/>
          <w:color w:val="FF0000"/>
          <w:sz w:val="24"/>
          <w:szCs w:val="24"/>
        </w:rPr>
        <w:t xml:space="preserve"> </w:t>
      </w:r>
    </w:p>
    <w:p w14:paraId="24B032A9" w14:textId="18FF8403" w:rsidR="00C84EA0" w:rsidRDefault="00C84EA0" w:rsidP="00C84EA0">
      <w:pPr>
        <w:pStyle w:val="Akapitzlist"/>
        <w:numPr>
          <w:ilvl w:val="0"/>
          <w:numId w:val="54"/>
        </w:numPr>
        <w:jc w:val="both"/>
        <w:rPr>
          <w:rFonts w:ascii="Arial" w:hAnsi="Arial" w:cs="Arial"/>
          <w:sz w:val="24"/>
          <w:szCs w:val="24"/>
        </w:rPr>
      </w:pPr>
      <w:r w:rsidRPr="008C1F27">
        <w:rPr>
          <w:rFonts w:ascii="Arial" w:hAnsi="Arial" w:cs="Arial"/>
          <w:sz w:val="24"/>
          <w:szCs w:val="24"/>
        </w:rPr>
        <w:t xml:space="preserve">Obłożenie styropianem </w:t>
      </w:r>
      <w:bookmarkStart w:id="23" w:name="_GoBack"/>
      <w:bookmarkEnd w:id="23"/>
      <w:r w:rsidRPr="008C1F27">
        <w:rPr>
          <w:rFonts w:ascii="Arial" w:hAnsi="Arial" w:cs="Arial"/>
          <w:sz w:val="24"/>
          <w:szCs w:val="24"/>
        </w:rPr>
        <w:t>oraz pomalowanie kominów w kolorze jak na pozostałej części budynku</w:t>
      </w:r>
      <w:r>
        <w:rPr>
          <w:rFonts w:ascii="Arial" w:hAnsi="Arial" w:cs="Arial"/>
          <w:sz w:val="24"/>
          <w:szCs w:val="24"/>
        </w:rPr>
        <w:t>;</w:t>
      </w:r>
    </w:p>
    <w:p w14:paraId="16943811" w14:textId="77777777" w:rsidR="00C84EA0" w:rsidRDefault="00C84EA0" w:rsidP="00C84EA0">
      <w:pPr>
        <w:pStyle w:val="Akapitzlist"/>
        <w:numPr>
          <w:ilvl w:val="0"/>
          <w:numId w:val="54"/>
        </w:numPr>
        <w:jc w:val="both"/>
        <w:rPr>
          <w:rFonts w:ascii="Arial" w:hAnsi="Arial" w:cs="Arial"/>
          <w:sz w:val="24"/>
          <w:szCs w:val="24"/>
        </w:rPr>
      </w:pPr>
      <w:r>
        <w:rPr>
          <w:rFonts w:ascii="Arial" w:hAnsi="Arial" w:cs="Arial"/>
          <w:sz w:val="24"/>
          <w:szCs w:val="24"/>
        </w:rPr>
        <w:t xml:space="preserve"> </w:t>
      </w:r>
      <w:r w:rsidRPr="008C1F27">
        <w:rPr>
          <w:rFonts w:ascii="Arial" w:hAnsi="Arial" w:cs="Arial"/>
          <w:sz w:val="24"/>
          <w:szCs w:val="24"/>
        </w:rPr>
        <w:t>Wykonanie z zaprawy cem</w:t>
      </w:r>
      <w:r>
        <w:rPr>
          <w:rFonts w:ascii="Arial" w:hAnsi="Arial" w:cs="Arial"/>
          <w:sz w:val="24"/>
          <w:szCs w:val="24"/>
        </w:rPr>
        <w:t>entowej</w:t>
      </w:r>
      <w:r w:rsidRPr="008C1F27">
        <w:rPr>
          <w:rFonts w:ascii="Arial" w:hAnsi="Arial" w:cs="Arial"/>
          <w:sz w:val="24"/>
          <w:szCs w:val="24"/>
        </w:rPr>
        <w:t xml:space="preserve"> czapek kominowych</w:t>
      </w:r>
      <w:r>
        <w:rPr>
          <w:rFonts w:ascii="Arial" w:hAnsi="Arial" w:cs="Arial"/>
          <w:sz w:val="24"/>
          <w:szCs w:val="24"/>
        </w:rPr>
        <w:t>;</w:t>
      </w:r>
    </w:p>
    <w:p w14:paraId="61387F04" w14:textId="4F37A045" w:rsidR="00FF2F0A" w:rsidRPr="00FF2F0A" w:rsidRDefault="00C84EA0" w:rsidP="00A77DEB">
      <w:pPr>
        <w:pStyle w:val="Akapitzlist"/>
        <w:numPr>
          <w:ilvl w:val="0"/>
          <w:numId w:val="54"/>
        </w:numPr>
        <w:rPr>
          <w:rFonts w:ascii="Arial" w:hAnsi="Arial" w:cs="Arial"/>
          <w:sz w:val="24"/>
          <w:szCs w:val="24"/>
        </w:rPr>
      </w:pPr>
      <w:r w:rsidRPr="00AE1B84">
        <w:rPr>
          <w:rFonts w:ascii="Arial" w:hAnsi="Arial" w:cs="Arial"/>
          <w:sz w:val="24"/>
          <w:szCs w:val="24"/>
        </w:rPr>
        <w:t xml:space="preserve"> Pomalowanie emulsyjne jednokrotne cokołu budynku</w:t>
      </w:r>
      <w:r w:rsidR="00FF2F0A" w:rsidRPr="00FF2F0A">
        <w:rPr>
          <w:rFonts w:ascii="Arial" w:hAnsi="Arial" w:cs="Arial"/>
          <w:sz w:val="24"/>
          <w:szCs w:val="24"/>
        </w:rPr>
        <w:t>;</w:t>
      </w:r>
    </w:p>
    <w:p w14:paraId="03458DAE" w14:textId="5AD23105" w:rsidR="00737C36" w:rsidRPr="00E32159" w:rsidRDefault="00737C36" w:rsidP="00E32159">
      <w:pPr>
        <w:rPr>
          <w:rFonts w:ascii="Arial" w:hAnsi="Arial" w:cs="Arial"/>
          <w:sz w:val="24"/>
          <w:szCs w:val="24"/>
        </w:rPr>
      </w:pPr>
      <w:r w:rsidRPr="003D4A0B">
        <w:rPr>
          <w:rFonts w:ascii="Arial" w:hAnsi="Arial" w:cs="Arial"/>
          <w:sz w:val="24"/>
          <w:szCs w:val="24"/>
        </w:rPr>
        <w:t>2. Na wy</w:t>
      </w:r>
      <w:r w:rsidR="00E32159">
        <w:rPr>
          <w:rFonts w:ascii="Arial" w:hAnsi="Arial" w:cs="Arial"/>
          <w:sz w:val="24"/>
          <w:szCs w:val="24"/>
        </w:rPr>
        <w:t xml:space="preserve">konawcy spoczywać będzie także </w:t>
      </w:r>
      <w:r w:rsidRPr="00E32159">
        <w:rPr>
          <w:rFonts w:ascii="Arial" w:hAnsi="Arial" w:cs="Arial"/>
          <w:sz w:val="24"/>
          <w:szCs w:val="24"/>
        </w:rPr>
        <w:t>odpowiedzialność za jakość, zgodność z warunkami technicznymi i jakościowymi opisanymi dla przedmiotu zamówienia. Całość robót należy wykonać zgodnie z dokumentacją projektową</w:t>
      </w:r>
      <w:r w:rsidR="00E32159">
        <w:rPr>
          <w:rFonts w:ascii="Arial" w:hAnsi="Arial" w:cs="Arial"/>
          <w:sz w:val="24"/>
          <w:szCs w:val="24"/>
        </w:rPr>
        <w:t xml:space="preserve"> oraz obowiązującymi przepisami.</w:t>
      </w:r>
      <w:r w:rsidRPr="00E32159">
        <w:rPr>
          <w:rFonts w:ascii="Arial" w:hAnsi="Arial" w:cs="Arial"/>
          <w:sz w:val="24"/>
          <w:szCs w:val="24"/>
        </w:rPr>
        <w:t xml:space="preserve"> </w:t>
      </w: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18DB6A0" w14:textId="77777777" w:rsidR="00C84EA0" w:rsidRDefault="00C84EA0" w:rsidP="00737C36">
      <w:pPr>
        <w:widowControl w:val="0"/>
        <w:suppressAutoHyphens/>
        <w:autoSpaceDE w:val="0"/>
        <w:spacing w:after="0"/>
        <w:jc w:val="both"/>
        <w:rPr>
          <w:rFonts w:ascii="Arial" w:hAnsi="Arial" w:cs="Arial"/>
          <w:sz w:val="24"/>
          <w:szCs w:val="24"/>
        </w:rPr>
      </w:pPr>
    </w:p>
    <w:p w14:paraId="1E57697F" w14:textId="7F1F1BB9" w:rsidR="00C84EA0" w:rsidRDefault="00C84EA0" w:rsidP="00737C36">
      <w:pPr>
        <w:widowControl w:val="0"/>
        <w:suppressAutoHyphens/>
        <w:autoSpaceDE w:val="0"/>
        <w:spacing w:after="0"/>
        <w:jc w:val="both"/>
        <w:rPr>
          <w:rFonts w:ascii="Arial" w:hAnsi="Arial" w:cs="Arial"/>
          <w:sz w:val="24"/>
          <w:szCs w:val="24"/>
        </w:rPr>
      </w:pPr>
      <w:r>
        <w:rPr>
          <w:rFonts w:ascii="Arial" w:hAnsi="Arial" w:cs="Arial"/>
          <w:sz w:val="24"/>
          <w:szCs w:val="24"/>
        </w:rPr>
        <w:t>5</w:t>
      </w:r>
      <w:r w:rsidRPr="00C84EA0">
        <w:rPr>
          <w:rFonts w:ascii="Arial" w:hAnsi="Arial" w:cs="Arial"/>
          <w:sz w:val="24"/>
          <w:szCs w:val="24"/>
        </w:rPr>
        <w:t>.</w:t>
      </w:r>
      <w:r w:rsidRPr="00C84EA0">
        <w:rPr>
          <w:rFonts w:ascii="Arial" w:hAnsi="Arial" w:cs="Arial"/>
          <w:sz w:val="24"/>
          <w:szCs w:val="24"/>
        </w:rPr>
        <w:tab/>
        <w:t>Na wykonawcy spoczywać będzie także zapewnienie bezpieczeństwa użytkownikom szkoły w trakcie prowadzonych prac – obiekt czynny,</w:t>
      </w:r>
    </w:p>
    <w:p w14:paraId="40123D42" w14:textId="77777777" w:rsidR="00C84EA0" w:rsidRDefault="00C84EA0" w:rsidP="00737C36">
      <w:pPr>
        <w:widowControl w:val="0"/>
        <w:suppressAutoHyphens/>
        <w:autoSpaceDE w:val="0"/>
        <w:spacing w:after="0"/>
        <w:jc w:val="both"/>
        <w:rPr>
          <w:rFonts w:ascii="Arial" w:hAnsi="Arial" w:cs="Arial"/>
          <w:sz w:val="24"/>
          <w:szCs w:val="24"/>
        </w:rPr>
      </w:pP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2</w:t>
      </w:r>
    </w:p>
    <w:p w14:paraId="567653A3" w14:textId="2AB8CA8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 xml:space="preserve">Termin zakończenia realizacji przedmiotu umowy ustala się w terminie </w:t>
      </w:r>
      <w:r w:rsidRPr="00EE6E17">
        <w:rPr>
          <w:rFonts w:ascii="Arial" w:hAnsi="Arial" w:cs="Arial"/>
          <w:b/>
          <w:sz w:val="24"/>
          <w:szCs w:val="24"/>
        </w:rPr>
        <w:t xml:space="preserve">do </w:t>
      </w:r>
      <w:r w:rsidR="00C84EA0">
        <w:rPr>
          <w:rFonts w:ascii="Arial" w:hAnsi="Arial" w:cs="Arial"/>
          <w:b/>
          <w:sz w:val="24"/>
          <w:szCs w:val="24"/>
        </w:rPr>
        <w:t>30</w:t>
      </w:r>
      <w:r w:rsidR="005A5E51" w:rsidRPr="00EE6E17">
        <w:rPr>
          <w:rFonts w:ascii="Arial" w:hAnsi="Arial" w:cs="Arial"/>
          <w:b/>
          <w:sz w:val="24"/>
          <w:szCs w:val="24"/>
        </w:rPr>
        <w:t xml:space="preserve"> </w:t>
      </w:r>
      <w:r w:rsidR="00C84EA0">
        <w:rPr>
          <w:rFonts w:ascii="Arial" w:hAnsi="Arial" w:cs="Arial"/>
          <w:b/>
          <w:sz w:val="24"/>
          <w:szCs w:val="24"/>
        </w:rPr>
        <w:t>września</w:t>
      </w:r>
      <w:r w:rsidR="008C7874" w:rsidRPr="00EE6E17">
        <w:rPr>
          <w:rFonts w:ascii="Arial" w:hAnsi="Arial" w:cs="Arial"/>
          <w:b/>
          <w:sz w:val="24"/>
          <w:szCs w:val="24"/>
        </w:rPr>
        <w:t xml:space="preserve"> </w:t>
      </w:r>
      <w:r w:rsidR="00133037" w:rsidRPr="00EE6E17">
        <w:rPr>
          <w:rFonts w:ascii="Arial" w:hAnsi="Arial" w:cs="Arial"/>
          <w:b/>
          <w:sz w:val="24"/>
          <w:szCs w:val="24"/>
        </w:rPr>
        <w:t>201</w:t>
      </w:r>
      <w:r w:rsidR="00057CC9" w:rsidRPr="00EE6E17">
        <w:rPr>
          <w:rFonts w:ascii="Arial" w:hAnsi="Arial" w:cs="Arial"/>
          <w:b/>
          <w:sz w:val="24"/>
          <w:szCs w:val="24"/>
        </w:rPr>
        <w:t>9</w:t>
      </w:r>
      <w:r w:rsidR="00FE35B1" w:rsidRPr="00EE6E17">
        <w:rPr>
          <w:rFonts w:ascii="Arial" w:hAnsi="Arial" w:cs="Arial"/>
          <w:b/>
          <w:sz w:val="24"/>
          <w:szCs w:val="24"/>
        </w:rPr>
        <w:t xml:space="preserve"> </w:t>
      </w:r>
      <w:r w:rsidR="00133037" w:rsidRPr="00EE6E17">
        <w:rPr>
          <w:rFonts w:ascii="Arial" w:hAnsi="Arial" w:cs="Arial"/>
          <w:b/>
          <w:sz w:val="24"/>
          <w:szCs w:val="24"/>
        </w:rPr>
        <w:t>r.</w:t>
      </w:r>
      <w:r w:rsidRPr="00EE6E17">
        <w:rPr>
          <w:rFonts w:ascii="Arial" w:hAnsi="Arial" w:cs="Arial"/>
          <w:sz w:val="24"/>
          <w:szCs w:val="24"/>
        </w:rPr>
        <w:t xml:space="preserve"> </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lastRenderedPageBreak/>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4CAF7471" w14:textId="77777777" w:rsidR="00E32159" w:rsidRDefault="00E32159" w:rsidP="00D15876">
      <w:pPr>
        <w:tabs>
          <w:tab w:val="left" w:pos="1701"/>
        </w:tabs>
        <w:spacing w:after="0"/>
        <w:jc w:val="center"/>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lastRenderedPageBreak/>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lastRenderedPageBreak/>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66E229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3B5BC1" w:rsidRPr="003B5BC1">
        <w:rPr>
          <w:rFonts w:ascii="Arial" w:hAnsi="Arial" w:cs="Arial"/>
          <w:b/>
          <w:bCs/>
          <w:i/>
          <w:sz w:val="24"/>
          <w:szCs w:val="24"/>
        </w:rPr>
        <w:t>Termomodernizacja budynku Szkoły Podstawowej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8C794" w14:textId="77777777" w:rsidR="00426099" w:rsidRDefault="00426099" w:rsidP="00013DF3">
      <w:pPr>
        <w:spacing w:after="0" w:line="240" w:lineRule="auto"/>
      </w:pPr>
      <w:r>
        <w:separator/>
      </w:r>
    </w:p>
  </w:endnote>
  <w:endnote w:type="continuationSeparator" w:id="0">
    <w:p w14:paraId="78EA36A1" w14:textId="77777777" w:rsidR="00426099" w:rsidRDefault="00426099"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3B5BC1" w:rsidRDefault="003B5BC1"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7619D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619D9">
              <w:rPr>
                <w:b/>
                <w:bCs/>
                <w:noProof/>
              </w:rPr>
              <w:t>49</w:t>
            </w:r>
            <w:r>
              <w:rPr>
                <w:b/>
                <w:bCs/>
                <w:sz w:val="24"/>
                <w:szCs w:val="24"/>
              </w:rPr>
              <w:fldChar w:fldCharType="end"/>
            </w:r>
          </w:p>
        </w:sdtContent>
      </w:sdt>
    </w:sdtContent>
  </w:sdt>
  <w:p w14:paraId="3038D7E6" w14:textId="77777777" w:rsidR="003B5BC1" w:rsidRDefault="003B5B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7737F" w14:textId="77777777" w:rsidR="00426099" w:rsidRDefault="00426099" w:rsidP="00013DF3">
      <w:pPr>
        <w:spacing w:after="0" w:line="240" w:lineRule="auto"/>
      </w:pPr>
      <w:r>
        <w:separator/>
      </w:r>
    </w:p>
  </w:footnote>
  <w:footnote w:type="continuationSeparator" w:id="0">
    <w:p w14:paraId="7FA8C592" w14:textId="77777777" w:rsidR="00426099" w:rsidRDefault="00426099" w:rsidP="00013DF3">
      <w:pPr>
        <w:spacing w:after="0" w:line="240" w:lineRule="auto"/>
      </w:pPr>
      <w:r>
        <w:continuationSeparator/>
      </w:r>
    </w:p>
  </w:footnote>
  <w:footnote w:id="1">
    <w:p w14:paraId="7DE9630C" w14:textId="77777777" w:rsidR="003B5BC1" w:rsidRPr="00A0288A" w:rsidRDefault="003B5BC1"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B5BC1" w:rsidRPr="00A06AD3" w14:paraId="1ECC4C57" w14:textId="77777777" w:rsidTr="00A06AD3">
      <w:trPr>
        <w:trHeight w:val="1276"/>
      </w:trPr>
      <w:tc>
        <w:tcPr>
          <w:tcW w:w="3020" w:type="dxa"/>
        </w:tcPr>
        <w:p w14:paraId="59848660" w14:textId="24B9F6B0" w:rsidR="003B5BC1" w:rsidRPr="00A06AD3" w:rsidRDefault="003B5BC1" w:rsidP="00A06AD3">
          <w:pPr>
            <w:rPr>
              <w:rFonts w:ascii="Calibri" w:eastAsia="Calibri" w:hAnsi="Calibri" w:cs="Times New Roman"/>
            </w:rPr>
          </w:pPr>
        </w:p>
      </w:tc>
      <w:tc>
        <w:tcPr>
          <w:tcW w:w="3021" w:type="dxa"/>
        </w:tcPr>
        <w:p w14:paraId="4C23E611" w14:textId="0D3989C5" w:rsidR="003B5BC1" w:rsidRPr="00A06AD3" w:rsidRDefault="003B5BC1" w:rsidP="00A06AD3">
          <w:pPr>
            <w:jc w:val="center"/>
            <w:rPr>
              <w:rFonts w:ascii="Calibri" w:eastAsia="Calibri" w:hAnsi="Calibri" w:cs="Times New Roman"/>
            </w:rPr>
          </w:pPr>
        </w:p>
      </w:tc>
      <w:tc>
        <w:tcPr>
          <w:tcW w:w="3021" w:type="dxa"/>
        </w:tcPr>
        <w:p w14:paraId="183E082C" w14:textId="4552B6E7" w:rsidR="003B5BC1" w:rsidRPr="00A06AD3" w:rsidRDefault="003B5BC1" w:rsidP="00A06AD3">
          <w:pPr>
            <w:jc w:val="right"/>
            <w:rPr>
              <w:rFonts w:ascii="Calibri" w:eastAsia="Calibri" w:hAnsi="Calibri" w:cs="Times New Roman"/>
            </w:rPr>
          </w:pPr>
        </w:p>
      </w:tc>
    </w:tr>
  </w:tbl>
  <w:p w14:paraId="75D9947D" w14:textId="77777777" w:rsidR="003B5BC1" w:rsidRPr="00A06AD3" w:rsidRDefault="003B5BC1"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6D794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F50341"/>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B806E6"/>
    <w:multiLevelType w:val="hybridMultilevel"/>
    <w:tmpl w:val="D340FF50"/>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5E86AB98">
      <w:start w:val="1"/>
      <w:numFmt w:val="bullet"/>
      <w:lvlText w:val=""/>
      <w:lvlJc w:val="left"/>
      <w:pPr>
        <w:ind w:left="3216" w:hanging="180"/>
      </w:pPr>
      <w:rPr>
        <w:rFonts w:ascii="Symbol" w:hAnsi="Symbol" w:hint="default"/>
        <w:color w:val="auto"/>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0BFC0229"/>
    <w:multiLevelType w:val="hybridMultilevel"/>
    <w:tmpl w:val="8BE435F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2" w15:restartNumberingAfterBreak="0">
    <w:nsid w:val="240B05AB"/>
    <w:multiLevelType w:val="hybridMultilevel"/>
    <w:tmpl w:val="A68858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36EE0"/>
    <w:multiLevelType w:val="hybridMultilevel"/>
    <w:tmpl w:val="F342C42E"/>
    <w:lvl w:ilvl="0" w:tplc="0415000F">
      <w:start w:val="1"/>
      <w:numFmt w:val="decimal"/>
      <w:lvlText w:val="%1."/>
      <w:lvlJc w:val="left"/>
      <w:pPr>
        <w:ind w:left="720" w:hanging="360"/>
      </w:pPr>
      <w:rPr>
        <w:sz w:val="24"/>
      </w:rPr>
    </w:lvl>
    <w:lvl w:ilvl="1" w:tplc="04150011">
      <w:start w:val="1"/>
      <w:numFmt w:val="decimal"/>
      <w:lvlText w:val="%2)"/>
      <w:lvlJc w:val="left"/>
      <w:pPr>
        <w:ind w:left="1440" w:hanging="360"/>
      </w:pPr>
    </w:lvl>
    <w:lvl w:ilvl="2" w:tplc="23942F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EB012E"/>
    <w:multiLevelType w:val="hybridMultilevel"/>
    <w:tmpl w:val="AE0A69F0"/>
    <w:lvl w:ilvl="0" w:tplc="AD2861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9"/>
  </w:num>
  <w:num w:numId="3">
    <w:abstractNumId w:val="3"/>
  </w:num>
  <w:num w:numId="4">
    <w:abstractNumId w:val="16"/>
  </w:num>
  <w:num w:numId="5">
    <w:abstractNumId w:val="20"/>
  </w:num>
  <w:num w:numId="6">
    <w:abstractNumId w:val="6"/>
  </w:num>
  <w:num w:numId="7">
    <w:abstractNumId w:val="28"/>
  </w:num>
  <w:num w:numId="8">
    <w:abstractNumId w:val="49"/>
  </w:num>
  <w:num w:numId="9">
    <w:abstractNumId w:val="42"/>
  </w:num>
  <w:num w:numId="10">
    <w:abstractNumId w:val="37"/>
  </w:num>
  <w:num w:numId="11">
    <w:abstractNumId w:val="11"/>
  </w:num>
  <w:num w:numId="12">
    <w:abstractNumId w:val="12"/>
  </w:num>
  <w:num w:numId="13">
    <w:abstractNumId w:val="34"/>
  </w:num>
  <w:num w:numId="14">
    <w:abstractNumId w:val="27"/>
  </w:num>
  <w:num w:numId="15">
    <w:abstractNumId w:val="29"/>
  </w:num>
  <w:num w:numId="16">
    <w:abstractNumId w:val="38"/>
  </w:num>
  <w:num w:numId="17">
    <w:abstractNumId w:val="30"/>
  </w:num>
  <w:num w:numId="18">
    <w:abstractNumId w:val="14"/>
  </w:num>
  <w:num w:numId="19">
    <w:abstractNumId w:val="13"/>
  </w:num>
  <w:num w:numId="20">
    <w:abstractNumId w:val="53"/>
  </w:num>
  <w:num w:numId="21">
    <w:abstractNumId w:val="4"/>
  </w:num>
  <w:num w:numId="22">
    <w:abstractNumId w:val="9"/>
  </w:num>
  <w:num w:numId="23">
    <w:abstractNumId w:val="50"/>
  </w:num>
  <w:num w:numId="24">
    <w:abstractNumId w:val="33"/>
  </w:num>
  <w:num w:numId="25">
    <w:abstractNumId w:val="25"/>
  </w:num>
  <w:num w:numId="26">
    <w:abstractNumId w:val="46"/>
  </w:num>
  <w:num w:numId="27">
    <w:abstractNumId w:val="18"/>
  </w:num>
  <w:num w:numId="28">
    <w:abstractNumId w:val="47"/>
  </w:num>
  <w:num w:numId="29">
    <w:abstractNumId w:val="17"/>
  </w:num>
  <w:num w:numId="30">
    <w:abstractNumId w:val="52"/>
  </w:num>
  <w:num w:numId="31">
    <w:abstractNumId w:val="44"/>
  </w:num>
  <w:num w:numId="32">
    <w:abstractNumId w:val="23"/>
  </w:num>
  <w:num w:numId="33">
    <w:abstractNumId w:val="32"/>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10"/>
  </w:num>
  <w:num w:numId="41">
    <w:abstractNumId w:val="7"/>
  </w:num>
  <w:num w:numId="42">
    <w:abstractNumId w:val="43"/>
  </w:num>
  <w:num w:numId="43">
    <w:abstractNumId w:val="39"/>
  </w:num>
  <w:num w:numId="44">
    <w:abstractNumId w:val="26"/>
  </w:num>
  <w:num w:numId="45">
    <w:abstractNumId w:val="15"/>
  </w:num>
  <w:num w:numId="46">
    <w:abstractNumId w:val="31"/>
  </w:num>
  <w:num w:numId="47">
    <w:abstractNumId w:val="45"/>
  </w:num>
  <w:num w:numId="48">
    <w:abstractNumId w:val="41"/>
  </w:num>
  <w:num w:numId="49">
    <w:abstractNumId w:val="48"/>
  </w:num>
  <w:num w:numId="50">
    <w:abstractNumId w:val="36"/>
  </w:num>
  <w:num w:numId="51">
    <w:abstractNumId w:val="5"/>
  </w:num>
  <w:num w:numId="52">
    <w:abstractNumId w:val="2"/>
  </w:num>
  <w:num w:numId="53">
    <w:abstractNumId w:val="35"/>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242E6"/>
    <w:rsid w:val="00040990"/>
    <w:rsid w:val="00044674"/>
    <w:rsid w:val="00047FCB"/>
    <w:rsid w:val="000553F7"/>
    <w:rsid w:val="00057C33"/>
    <w:rsid w:val="00057CC9"/>
    <w:rsid w:val="00063976"/>
    <w:rsid w:val="00063FE1"/>
    <w:rsid w:val="00066EDA"/>
    <w:rsid w:val="00073079"/>
    <w:rsid w:val="00073A22"/>
    <w:rsid w:val="000804F9"/>
    <w:rsid w:val="00085706"/>
    <w:rsid w:val="0009357F"/>
    <w:rsid w:val="00093BAD"/>
    <w:rsid w:val="000A5D7B"/>
    <w:rsid w:val="000B0E38"/>
    <w:rsid w:val="000B2B38"/>
    <w:rsid w:val="000C4538"/>
    <w:rsid w:val="000C63D2"/>
    <w:rsid w:val="000C7F08"/>
    <w:rsid w:val="000D0385"/>
    <w:rsid w:val="000D7B4F"/>
    <w:rsid w:val="000E1F15"/>
    <w:rsid w:val="00100E5F"/>
    <w:rsid w:val="0010140B"/>
    <w:rsid w:val="00103591"/>
    <w:rsid w:val="00105C7B"/>
    <w:rsid w:val="00115FED"/>
    <w:rsid w:val="001168DD"/>
    <w:rsid w:val="001177FC"/>
    <w:rsid w:val="00122776"/>
    <w:rsid w:val="00122A3C"/>
    <w:rsid w:val="00127A93"/>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A9"/>
    <w:rsid w:val="001A1379"/>
    <w:rsid w:val="001B0597"/>
    <w:rsid w:val="001B7E22"/>
    <w:rsid w:val="001C08E4"/>
    <w:rsid w:val="001C3BA1"/>
    <w:rsid w:val="001C4C55"/>
    <w:rsid w:val="001D011E"/>
    <w:rsid w:val="001E2F67"/>
    <w:rsid w:val="001E3072"/>
    <w:rsid w:val="001E42D0"/>
    <w:rsid w:val="0020273A"/>
    <w:rsid w:val="00203354"/>
    <w:rsid w:val="0021157A"/>
    <w:rsid w:val="00213C7C"/>
    <w:rsid w:val="002229DE"/>
    <w:rsid w:val="002251D2"/>
    <w:rsid w:val="00230F67"/>
    <w:rsid w:val="002325E0"/>
    <w:rsid w:val="002327E8"/>
    <w:rsid w:val="00237770"/>
    <w:rsid w:val="00243274"/>
    <w:rsid w:val="00244110"/>
    <w:rsid w:val="002506B7"/>
    <w:rsid w:val="002664F1"/>
    <w:rsid w:val="00272F28"/>
    <w:rsid w:val="00283B79"/>
    <w:rsid w:val="00285387"/>
    <w:rsid w:val="002913EF"/>
    <w:rsid w:val="0029411E"/>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19A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B5BC1"/>
    <w:rsid w:val="003D4A0B"/>
    <w:rsid w:val="003F08FB"/>
    <w:rsid w:val="003F0C00"/>
    <w:rsid w:val="0040026A"/>
    <w:rsid w:val="004100B9"/>
    <w:rsid w:val="004132A9"/>
    <w:rsid w:val="00422928"/>
    <w:rsid w:val="00422DF1"/>
    <w:rsid w:val="00426099"/>
    <w:rsid w:val="004316FF"/>
    <w:rsid w:val="00434B62"/>
    <w:rsid w:val="00434D70"/>
    <w:rsid w:val="00437C4E"/>
    <w:rsid w:val="0044362B"/>
    <w:rsid w:val="00443769"/>
    <w:rsid w:val="00444AA0"/>
    <w:rsid w:val="004616BE"/>
    <w:rsid w:val="00472148"/>
    <w:rsid w:val="0047367E"/>
    <w:rsid w:val="00477158"/>
    <w:rsid w:val="004779A4"/>
    <w:rsid w:val="00486BC6"/>
    <w:rsid w:val="004908BC"/>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1109B"/>
    <w:rsid w:val="00511759"/>
    <w:rsid w:val="00512A29"/>
    <w:rsid w:val="00513BFF"/>
    <w:rsid w:val="00515DF6"/>
    <w:rsid w:val="005177F6"/>
    <w:rsid w:val="00521B95"/>
    <w:rsid w:val="005242D2"/>
    <w:rsid w:val="0054089A"/>
    <w:rsid w:val="00542733"/>
    <w:rsid w:val="00542F70"/>
    <w:rsid w:val="00543657"/>
    <w:rsid w:val="00550104"/>
    <w:rsid w:val="00551CCA"/>
    <w:rsid w:val="00552992"/>
    <w:rsid w:val="00554664"/>
    <w:rsid w:val="005564C5"/>
    <w:rsid w:val="005574D7"/>
    <w:rsid w:val="00560179"/>
    <w:rsid w:val="00566201"/>
    <w:rsid w:val="00590C73"/>
    <w:rsid w:val="00596BBA"/>
    <w:rsid w:val="005A179F"/>
    <w:rsid w:val="005A5E51"/>
    <w:rsid w:val="005B1C74"/>
    <w:rsid w:val="005B5F2E"/>
    <w:rsid w:val="005C23AB"/>
    <w:rsid w:val="005C462E"/>
    <w:rsid w:val="005C6F99"/>
    <w:rsid w:val="005C752F"/>
    <w:rsid w:val="005D5059"/>
    <w:rsid w:val="005E2760"/>
    <w:rsid w:val="005F0D35"/>
    <w:rsid w:val="005F141A"/>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BA2"/>
    <w:rsid w:val="00645933"/>
    <w:rsid w:val="00645E61"/>
    <w:rsid w:val="0064726E"/>
    <w:rsid w:val="006526D2"/>
    <w:rsid w:val="00653768"/>
    <w:rsid w:val="00655883"/>
    <w:rsid w:val="006578C0"/>
    <w:rsid w:val="00662F43"/>
    <w:rsid w:val="00672FCB"/>
    <w:rsid w:val="00673360"/>
    <w:rsid w:val="006766EF"/>
    <w:rsid w:val="006830AA"/>
    <w:rsid w:val="0068596A"/>
    <w:rsid w:val="00686B85"/>
    <w:rsid w:val="00692DB2"/>
    <w:rsid w:val="00694F3F"/>
    <w:rsid w:val="00697707"/>
    <w:rsid w:val="006A781D"/>
    <w:rsid w:val="006B3FB8"/>
    <w:rsid w:val="006B51AE"/>
    <w:rsid w:val="006B6971"/>
    <w:rsid w:val="006C532D"/>
    <w:rsid w:val="006D3864"/>
    <w:rsid w:val="006D746D"/>
    <w:rsid w:val="006E0678"/>
    <w:rsid w:val="006F030E"/>
    <w:rsid w:val="006F3E9E"/>
    <w:rsid w:val="006F5E5A"/>
    <w:rsid w:val="006F74BC"/>
    <w:rsid w:val="00700785"/>
    <w:rsid w:val="00702824"/>
    <w:rsid w:val="00705F18"/>
    <w:rsid w:val="0071130E"/>
    <w:rsid w:val="00722DAE"/>
    <w:rsid w:val="00724797"/>
    <w:rsid w:val="00733CD1"/>
    <w:rsid w:val="00737C36"/>
    <w:rsid w:val="007476A8"/>
    <w:rsid w:val="0075034C"/>
    <w:rsid w:val="0075347A"/>
    <w:rsid w:val="00754027"/>
    <w:rsid w:val="0075656C"/>
    <w:rsid w:val="007619D9"/>
    <w:rsid w:val="00761F65"/>
    <w:rsid w:val="00763496"/>
    <w:rsid w:val="00783EEC"/>
    <w:rsid w:val="00786EA9"/>
    <w:rsid w:val="00787A4B"/>
    <w:rsid w:val="0079013B"/>
    <w:rsid w:val="007A0A8C"/>
    <w:rsid w:val="007A0BEA"/>
    <w:rsid w:val="007A51A7"/>
    <w:rsid w:val="007B0E9B"/>
    <w:rsid w:val="007B1828"/>
    <w:rsid w:val="007B75A0"/>
    <w:rsid w:val="007C7972"/>
    <w:rsid w:val="007D28CE"/>
    <w:rsid w:val="007D2CA7"/>
    <w:rsid w:val="007D744D"/>
    <w:rsid w:val="007E209A"/>
    <w:rsid w:val="007F2EC0"/>
    <w:rsid w:val="007F5433"/>
    <w:rsid w:val="007F546E"/>
    <w:rsid w:val="007F59E6"/>
    <w:rsid w:val="007F6A42"/>
    <w:rsid w:val="0080156D"/>
    <w:rsid w:val="00801CCF"/>
    <w:rsid w:val="008024F9"/>
    <w:rsid w:val="008029A9"/>
    <w:rsid w:val="008056D4"/>
    <w:rsid w:val="0081588A"/>
    <w:rsid w:val="00815BCB"/>
    <w:rsid w:val="00821622"/>
    <w:rsid w:val="00827854"/>
    <w:rsid w:val="008302C2"/>
    <w:rsid w:val="00832572"/>
    <w:rsid w:val="0083728B"/>
    <w:rsid w:val="00841445"/>
    <w:rsid w:val="0084192E"/>
    <w:rsid w:val="0085411F"/>
    <w:rsid w:val="008903D7"/>
    <w:rsid w:val="008915E7"/>
    <w:rsid w:val="00891C08"/>
    <w:rsid w:val="0089625F"/>
    <w:rsid w:val="008A2F67"/>
    <w:rsid w:val="008A7753"/>
    <w:rsid w:val="008B140A"/>
    <w:rsid w:val="008B263F"/>
    <w:rsid w:val="008B5EC7"/>
    <w:rsid w:val="008B7B5B"/>
    <w:rsid w:val="008C0989"/>
    <w:rsid w:val="008C1D27"/>
    <w:rsid w:val="008C1F27"/>
    <w:rsid w:val="008C686E"/>
    <w:rsid w:val="008C785D"/>
    <w:rsid w:val="008C7874"/>
    <w:rsid w:val="008D0E34"/>
    <w:rsid w:val="008E2184"/>
    <w:rsid w:val="008E52F7"/>
    <w:rsid w:val="008E7ABD"/>
    <w:rsid w:val="008F14F7"/>
    <w:rsid w:val="008F2B44"/>
    <w:rsid w:val="008F2CA3"/>
    <w:rsid w:val="008F57A9"/>
    <w:rsid w:val="008F7E27"/>
    <w:rsid w:val="00905DC4"/>
    <w:rsid w:val="00916D40"/>
    <w:rsid w:val="00940FF9"/>
    <w:rsid w:val="0094396A"/>
    <w:rsid w:val="009546CF"/>
    <w:rsid w:val="00957E8D"/>
    <w:rsid w:val="00962D9F"/>
    <w:rsid w:val="009665F3"/>
    <w:rsid w:val="00983FCB"/>
    <w:rsid w:val="009909D2"/>
    <w:rsid w:val="0099186B"/>
    <w:rsid w:val="00997174"/>
    <w:rsid w:val="009A3FCD"/>
    <w:rsid w:val="009A5339"/>
    <w:rsid w:val="009A68AF"/>
    <w:rsid w:val="009B704A"/>
    <w:rsid w:val="009C572C"/>
    <w:rsid w:val="009C59FB"/>
    <w:rsid w:val="009C6DD3"/>
    <w:rsid w:val="009D3C22"/>
    <w:rsid w:val="009D468C"/>
    <w:rsid w:val="009D7AD6"/>
    <w:rsid w:val="009F0E04"/>
    <w:rsid w:val="009F6DE0"/>
    <w:rsid w:val="00A00311"/>
    <w:rsid w:val="00A014B6"/>
    <w:rsid w:val="00A0288A"/>
    <w:rsid w:val="00A028B1"/>
    <w:rsid w:val="00A06AD3"/>
    <w:rsid w:val="00A06C30"/>
    <w:rsid w:val="00A10479"/>
    <w:rsid w:val="00A1184A"/>
    <w:rsid w:val="00A123D1"/>
    <w:rsid w:val="00A1628D"/>
    <w:rsid w:val="00A24D6B"/>
    <w:rsid w:val="00A25126"/>
    <w:rsid w:val="00A3508B"/>
    <w:rsid w:val="00A5430F"/>
    <w:rsid w:val="00A54F8B"/>
    <w:rsid w:val="00A56278"/>
    <w:rsid w:val="00A63D57"/>
    <w:rsid w:val="00A64CDB"/>
    <w:rsid w:val="00A70CFD"/>
    <w:rsid w:val="00A717EA"/>
    <w:rsid w:val="00A72DBA"/>
    <w:rsid w:val="00A74CDF"/>
    <w:rsid w:val="00A77423"/>
    <w:rsid w:val="00A77DEB"/>
    <w:rsid w:val="00A877E6"/>
    <w:rsid w:val="00AA16A2"/>
    <w:rsid w:val="00AA4CA7"/>
    <w:rsid w:val="00AA7F7F"/>
    <w:rsid w:val="00AC420A"/>
    <w:rsid w:val="00AC520A"/>
    <w:rsid w:val="00AC5926"/>
    <w:rsid w:val="00AD0A1B"/>
    <w:rsid w:val="00AD75E9"/>
    <w:rsid w:val="00AE1B84"/>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4DB"/>
    <w:rsid w:val="00B523D8"/>
    <w:rsid w:val="00B61720"/>
    <w:rsid w:val="00B67C60"/>
    <w:rsid w:val="00B73477"/>
    <w:rsid w:val="00B80363"/>
    <w:rsid w:val="00B82D91"/>
    <w:rsid w:val="00B84FC0"/>
    <w:rsid w:val="00B90E43"/>
    <w:rsid w:val="00B9588F"/>
    <w:rsid w:val="00BA5A90"/>
    <w:rsid w:val="00BB765C"/>
    <w:rsid w:val="00BC5CE0"/>
    <w:rsid w:val="00BC6F3B"/>
    <w:rsid w:val="00BD046A"/>
    <w:rsid w:val="00BD3B7E"/>
    <w:rsid w:val="00BE1EDE"/>
    <w:rsid w:val="00BE45FE"/>
    <w:rsid w:val="00BE7316"/>
    <w:rsid w:val="00BE7474"/>
    <w:rsid w:val="00BF168A"/>
    <w:rsid w:val="00C00541"/>
    <w:rsid w:val="00C12F51"/>
    <w:rsid w:val="00C17751"/>
    <w:rsid w:val="00C2144E"/>
    <w:rsid w:val="00C267E2"/>
    <w:rsid w:val="00C42A35"/>
    <w:rsid w:val="00C46749"/>
    <w:rsid w:val="00C467C9"/>
    <w:rsid w:val="00C47A77"/>
    <w:rsid w:val="00C57173"/>
    <w:rsid w:val="00C62B25"/>
    <w:rsid w:val="00C64A58"/>
    <w:rsid w:val="00C64C8E"/>
    <w:rsid w:val="00C837B6"/>
    <w:rsid w:val="00C84EA0"/>
    <w:rsid w:val="00C87848"/>
    <w:rsid w:val="00C92D91"/>
    <w:rsid w:val="00C959A6"/>
    <w:rsid w:val="00C97781"/>
    <w:rsid w:val="00C97EEB"/>
    <w:rsid w:val="00CA06E7"/>
    <w:rsid w:val="00CB1641"/>
    <w:rsid w:val="00CC0ACE"/>
    <w:rsid w:val="00CE1043"/>
    <w:rsid w:val="00CE1442"/>
    <w:rsid w:val="00CE3865"/>
    <w:rsid w:val="00CE6408"/>
    <w:rsid w:val="00CF33EC"/>
    <w:rsid w:val="00CF7565"/>
    <w:rsid w:val="00D07FD2"/>
    <w:rsid w:val="00D138F5"/>
    <w:rsid w:val="00D13E0C"/>
    <w:rsid w:val="00D15876"/>
    <w:rsid w:val="00D23EBD"/>
    <w:rsid w:val="00D2525E"/>
    <w:rsid w:val="00D2645C"/>
    <w:rsid w:val="00D27E0E"/>
    <w:rsid w:val="00D31DB5"/>
    <w:rsid w:val="00D458D6"/>
    <w:rsid w:val="00D531FB"/>
    <w:rsid w:val="00D57A5A"/>
    <w:rsid w:val="00D61B40"/>
    <w:rsid w:val="00D62D3A"/>
    <w:rsid w:val="00D6507E"/>
    <w:rsid w:val="00D73705"/>
    <w:rsid w:val="00D7751B"/>
    <w:rsid w:val="00D77CF9"/>
    <w:rsid w:val="00D912F6"/>
    <w:rsid w:val="00D94176"/>
    <w:rsid w:val="00D94BC5"/>
    <w:rsid w:val="00D95863"/>
    <w:rsid w:val="00D9657B"/>
    <w:rsid w:val="00DA3001"/>
    <w:rsid w:val="00DA7037"/>
    <w:rsid w:val="00DB0FE7"/>
    <w:rsid w:val="00DB5E40"/>
    <w:rsid w:val="00DB68DD"/>
    <w:rsid w:val="00DC0080"/>
    <w:rsid w:val="00DC0100"/>
    <w:rsid w:val="00DD202E"/>
    <w:rsid w:val="00DD6B02"/>
    <w:rsid w:val="00DD71A9"/>
    <w:rsid w:val="00DE2125"/>
    <w:rsid w:val="00DE44B4"/>
    <w:rsid w:val="00DE5DEF"/>
    <w:rsid w:val="00DF1709"/>
    <w:rsid w:val="00DF230D"/>
    <w:rsid w:val="00E01ADB"/>
    <w:rsid w:val="00E154E2"/>
    <w:rsid w:val="00E250E4"/>
    <w:rsid w:val="00E261B8"/>
    <w:rsid w:val="00E31266"/>
    <w:rsid w:val="00E31FD9"/>
    <w:rsid w:val="00E32159"/>
    <w:rsid w:val="00E340EE"/>
    <w:rsid w:val="00E56587"/>
    <w:rsid w:val="00E56C70"/>
    <w:rsid w:val="00E57207"/>
    <w:rsid w:val="00E60431"/>
    <w:rsid w:val="00E604EA"/>
    <w:rsid w:val="00E726CE"/>
    <w:rsid w:val="00E7281E"/>
    <w:rsid w:val="00E816EB"/>
    <w:rsid w:val="00E81B44"/>
    <w:rsid w:val="00E82B25"/>
    <w:rsid w:val="00E835E6"/>
    <w:rsid w:val="00E85AB5"/>
    <w:rsid w:val="00E87663"/>
    <w:rsid w:val="00EA4D64"/>
    <w:rsid w:val="00EB1CD1"/>
    <w:rsid w:val="00EB4864"/>
    <w:rsid w:val="00EC1F0F"/>
    <w:rsid w:val="00EC6648"/>
    <w:rsid w:val="00ED14BC"/>
    <w:rsid w:val="00ED202E"/>
    <w:rsid w:val="00ED4C3C"/>
    <w:rsid w:val="00EE20CD"/>
    <w:rsid w:val="00EE6E17"/>
    <w:rsid w:val="00EF27F6"/>
    <w:rsid w:val="00EF3CB7"/>
    <w:rsid w:val="00F01DC1"/>
    <w:rsid w:val="00F04D22"/>
    <w:rsid w:val="00F0505B"/>
    <w:rsid w:val="00F12E00"/>
    <w:rsid w:val="00F17330"/>
    <w:rsid w:val="00F32045"/>
    <w:rsid w:val="00F324A2"/>
    <w:rsid w:val="00F36263"/>
    <w:rsid w:val="00F36D4F"/>
    <w:rsid w:val="00F4019B"/>
    <w:rsid w:val="00F4781B"/>
    <w:rsid w:val="00F566DE"/>
    <w:rsid w:val="00F61124"/>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E35B1"/>
    <w:rsid w:val="00FF2F0A"/>
    <w:rsid w:val="00FF37BC"/>
    <w:rsid w:val="00FF6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22"/>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243757725">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562980078">
      <w:bodyDiv w:val="1"/>
      <w:marLeft w:val="0"/>
      <w:marRight w:val="0"/>
      <w:marTop w:val="0"/>
      <w:marBottom w:val="0"/>
      <w:divBdr>
        <w:top w:val="none" w:sz="0" w:space="0" w:color="auto"/>
        <w:left w:val="none" w:sz="0" w:space="0" w:color="auto"/>
        <w:bottom w:val="none" w:sz="0" w:space="0" w:color="auto"/>
        <w:right w:val="none" w:sz="0" w:space="0" w:color="auto"/>
      </w:divBdr>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173F-1423-4F7A-B208-60148D2E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11097</TotalTime>
  <Pages>1</Pages>
  <Words>11956</Words>
  <Characters>71739</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138</cp:revision>
  <cp:lastPrinted>2019-06-19T07:14:00Z</cp:lastPrinted>
  <dcterms:created xsi:type="dcterms:W3CDTF">2016-08-11T08:56:00Z</dcterms:created>
  <dcterms:modified xsi:type="dcterms:W3CDTF">2019-06-19T10:28:00Z</dcterms:modified>
</cp:coreProperties>
</file>